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DBBE" w14:textId="77777777" w:rsidR="00906E47" w:rsidRDefault="00191564" w:rsidP="00A35A41">
      <w:pPr>
        <w:ind w:left="810"/>
      </w:pPr>
      <w:r>
        <w:rPr>
          <w:noProof/>
        </w:rPr>
        <w:drawing>
          <wp:anchor distT="0" distB="0" distL="114300" distR="114300" simplePos="0" relativeHeight="251661824" behindDoc="0" locked="0" layoutInCell="1" allowOverlap="1" wp14:anchorId="0B3628CE" wp14:editId="37C82507">
            <wp:simplePos x="0" y="0"/>
            <wp:positionH relativeFrom="column">
              <wp:posOffset>-333375</wp:posOffset>
            </wp:positionH>
            <wp:positionV relativeFrom="paragraph">
              <wp:posOffset>-382270</wp:posOffset>
            </wp:positionV>
            <wp:extent cx="2352675" cy="82966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829669"/>
                    </a:xfrm>
                    <a:prstGeom prst="rect">
                      <a:avLst/>
                    </a:prstGeom>
                    <a:noFill/>
                  </pic:spPr>
                </pic:pic>
              </a:graphicData>
            </a:graphic>
            <wp14:sizeRelH relativeFrom="page">
              <wp14:pctWidth>0</wp14:pctWidth>
            </wp14:sizeRelH>
            <wp14:sizeRelV relativeFrom="page">
              <wp14:pctHeight>0</wp14:pctHeight>
            </wp14:sizeRelV>
          </wp:anchor>
        </w:drawing>
      </w:r>
    </w:p>
    <w:p w14:paraId="77D7B175" w14:textId="77777777" w:rsidR="00906E47" w:rsidRPr="00906E47" w:rsidRDefault="00906E47" w:rsidP="00906E47"/>
    <w:p w14:paraId="28BFC081" w14:textId="77777777" w:rsidR="00906E47" w:rsidRPr="00906E47" w:rsidRDefault="00906E47" w:rsidP="00906E47"/>
    <w:p w14:paraId="086DE9EF" w14:textId="70F8C154" w:rsidR="000000F8" w:rsidRDefault="00191564" w:rsidP="00593ABE">
      <w:pPr>
        <w:rPr>
          <w:rFonts w:asciiTheme="majorHAnsi" w:hAnsiTheme="majorHAnsi" w:cstheme="majorHAnsi"/>
        </w:rPr>
      </w:pPr>
      <w:r>
        <w:rPr>
          <w:noProof/>
        </w:rPr>
        <mc:AlternateContent>
          <mc:Choice Requires="wps">
            <w:drawing>
              <wp:anchor distT="0" distB="0" distL="114300" distR="114300" simplePos="0" relativeHeight="251653632" behindDoc="0" locked="0" layoutInCell="1" allowOverlap="1" wp14:anchorId="14414E3E" wp14:editId="28636C0E">
                <wp:simplePos x="0" y="0"/>
                <wp:positionH relativeFrom="column">
                  <wp:posOffset>-473075</wp:posOffset>
                </wp:positionH>
                <wp:positionV relativeFrom="paragraph">
                  <wp:posOffset>175895</wp:posOffset>
                </wp:positionV>
                <wp:extent cx="6616700" cy="0"/>
                <wp:effectExtent l="0" t="19050" r="31750" b="19050"/>
                <wp:wrapNone/>
                <wp:docPr id="2" name="Straight Connector 2"/>
                <wp:cNvGraphicFramePr/>
                <a:graphic xmlns:a="http://schemas.openxmlformats.org/drawingml/2006/main">
                  <a:graphicData uri="http://schemas.microsoft.com/office/word/2010/wordprocessingShape">
                    <wps:wsp>
                      <wps:cNvCnPr/>
                      <wps:spPr>
                        <a:xfrm flipV="1">
                          <a:off x="0" y="0"/>
                          <a:ext cx="6616700" cy="0"/>
                        </a:xfrm>
                        <a:prstGeom prst="line">
                          <a:avLst/>
                        </a:prstGeom>
                        <a:ln w="38100">
                          <a:solidFill>
                            <a:srgbClr val="0077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line id="Straight Connector 2"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7c0" strokeweight="3pt" from="-37.25pt,13.85pt" to="483.75pt,13.85pt" w14:anchorId="3ADB3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">
                <v:stroke joinstyle="miter"/>
              </v:line>
            </w:pict>
          </mc:Fallback>
        </mc:AlternateContent>
      </w:r>
    </w:p>
    <w:p w14:paraId="330FA81A" w14:textId="77777777" w:rsidR="003B0EB1" w:rsidRDefault="003B0EB1" w:rsidP="003B0EB1">
      <w:pPr>
        <w:pStyle w:val="NoSpacing"/>
        <w:jc w:val="center"/>
        <w:rPr>
          <w:rFonts w:asciiTheme="minorHAnsi" w:hAnsiTheme="minorHAnsi" w:cstheme="minorHAnsi"/>
        </w:rPr>
      </w:pPr>
    </w:p>
    <w:p w14:paraId="7BB426C0" w14:textId="7EF5B437" w:rsidR="000000F8" w:rsidRPr="000000F8" w:rsidRDefault="000000F8" w:rsidP="003B0EB1">
      <w:pPr>
        <w:pStyle w:val="NoSpacing"/>
        <w:jc w:val="center"/>
        <w:rPr>
          <w:rFonts w:asciiTheme="minorHAnsi" w:hAnsiTheme="minorHAnsi" w:cstheme="minorHAnsi"/>
        </w:rPr>
      </w:pPr>
      <w:r w:rsidRPr="000000F8">
        <w:rPr>
          <w:rFonts w:asciiTheme="minorHAnsi" w:hAnsiTheme="minorHAnsi" w:cstheme="minorHAnsi"/>
        </w:rPr>
        <w:t>VERMONT ELECTRIC COOPERATIVE, INC.</w:t>
      </w:r>
    </w:p>
    <w:p w14:paraId="493F850B" w14:textId="77777777" w:rsidR="000000F8" w:rsidRPr="000000F8" w:rsidRDefault="000000F8" w:rsidP="000000F8">
      <w:pPr>
        <w:pStyle w:val="NoSpacing"/>
        <w:jc w:val="center"/>
        <w:rPr>
          <w:rFonts w:asciiTheme="minorHAnsi" w:hAnsiTheme="minorHAnsi" w:cstheme="minorHAnsi"/>
        </w:rPr>
      </w:pPr>
      <w:r w:rsidRPr="000000F8">
        <w:rPr>
          <w:rFonts w:asciiTheme="minorHAnsi" w:hAnsiTheme="minorHAnsi" w:cstheme="minorHAnsi"/>
        </w:rPr>
        <w:t>REGULAR MEETING OF THE BOARD OF DIRECTORS</w:t>
      </w:r>
    </w:p>
    <w:p w14:paraId="24DFC30D" w14:textId="77777777" w:rsidR="007E536A" w:rsidRDefault="007E536A" w:rsidP="000000F8">
      <w:pPr>
        <w:pStyle w:val="NoSpacing"/>
        <w:jc w:val="center"/>
        <w:rPr>
          <w:rFonts w:asciiTheme="minorHAnsi" w:hAnsiTheme="minorHAnsi" w:cstheme="minorHAnsi"/>
        </w:rPr>
      </w:pPr>
    </w:p>
    <w:p w14:paraId="374A8B36" w14:textId="13C60D09" w:rsidR="000000F8" w:rsidRPr="000000F8" w:rsidRDefault="000000F8" w:rsidP="000000F8">
      <w:pPr>
        <w:pStyle w:val="NoSpacing"/>
        <w:jc w:val="center"/>
        <w:rPr>
          <w:rFonts w:asciiTheme="minorHAnsi" w:hAnsiTheme="minorHAnsi" w:cstheme="minorHAnsi"/>
        </w:rPr>
      </w:pPr>
      <w:bookmarkStart w:id="0" w:name="_GoBack"/>
      <w:bookmarkEnd w:id="0"/>
      <w:r w:rsidRPr="000000F8">
        <w:rPr>
          <w:rFonts w:asciiTheme="minorHAnsi" w:hAnsiTheme="minorHAnsi" w:cstheme="minorHAnsi"/>
        </w:rPr>
        <w:t>APPROVED MINUTES</w:t>
      </w:r>
    </w:p>
    <w:p w14:paraId="41CB6704" w14:textId="77777777" w:rsidR="007E536A" w:rsidRDefault="007E536A" w:rsidP="000000F8">
      <w:pPr>
        <w:pStyle w:val="NoSpacing"/>
        <w:jc w:val="center"/>
        <w:rPr>
          <w:rFonts w:asciiTheme="minorHAnsi" w:hAnsiTheme="minorHAnsi" w:cstheme="minorHAnsi"/>
        </w:rPr>
      </w:pPr>
    </w:p>
    <w:p w14:paraId="333BDA79" w14:textId="222AFC9B" w:rsidR="000000F8" w:rsidRPr="000000F8" w:rsidRDefault="002D72BA" w:rsidP="002E1231">
      <w:pPr>
        <w:pStyle w:val="NoSpacing"/>
        <w:tabs>
          <w:tab w:val="left" w:pos="3825"/>
          <w:tab w:val="center" w:pos="4680"/>
          <w:tab w:val="left" w:pos="6735"/>
        </w:tabs>
        <w:rPr>
          <w:rFonts w:asciiTheme="minorHAnsi" w:hAnsiTheme="minorHAnsi" w:cstheme="minorHAnsi"/>
        </w:rPr>
      </w:pPr>
      <w:r>
        <w:rPr>
          <w:rFonts w:asciiTheme="minorHAnsi" w:hAnsiTheme="minorHAnsi" w:cstheme="minorHAnsi"/>
        </w:rPr>
        <w:tab/>
      </w:r>
      <w:r w:rsidR="003C01A7">
        <w:rPr>
          <w:rFonts w:asciiTheme="minorHAnsi" w:hAnsiTheme="minorHAnsi" w:cstheme="minorHAnsi"/>
        </w:rPr>
        <w:t>October</w:t>
      </w:r>
      <w:r w:rsidR="008D3816">
        <w:rPr>
          <w:rFonts w:asciiTheme="minorHAnsi" w:hAnsiTheme="minorHAnsi" w:cstheme="minorHAnsi"/>
        </w:rPr>
        <w:t xml:space="preserve"> </w:t>
      </w:r>
      <w:r w:rsidR="003C01A7">
        <w:rPr>
          <w:rFonts w:asciiTheme="minorHAnsi" w:hAnsiTheme="minorHAnsi" w:cstheme="minorHAnsi"/>
        </w:rPr>
        <w:t>31</w:t>
      </w:r>
      <w:r w:rsidR="0021399B">
        <w:rPr>
          <w:rFonts w:asciiTheme="minorHAnsi" w:hAnsiTheme="minorHAnsi" w:cstheme="minorHAnsi"/>
        </w:rPr>
        <w:t>,</w:t>
      </w:r>
      <w:r w:rsidR="000000F8" w:rsidRPr="000000F8">
        <w:rPr>
          <w:rFonts w:asciiTheme="minorHAnsi" w:hAnsiTheme="minorHAnsi" w:cstheme="minorHAnsi"/>
        </w:rPr>
        <w:t xml:space="preserve"> 202</w:t>
      </w:r>
      <w:r w:rsidR="003E44B5">
        <w:rPr>
          <w:rFonts w:asciiTheme="minorHAnsi" w:hAnsiTheme="minorHAnsi" w:cstheme="minorHAnsi"/>
        </w:rPr>
        <w:t>3</w:t>
      </w:r>
      <w:r>
        <w:rPr>
          <w:rFonts w:asciiTheme="minorHAnsi" w:hAnsiTheme="minorHAnsi" w:cstheme="minorHAnsi"/>
        </w:rPr>
        <w:tab/>
      </w:r>
    </w:p>
    <w:p w14:paraId="1A391B84" w14:textId="77777777" w:rsidR="000000F8" w:rsidRDefault="000000F8" w:rsidP="000000F8">
      <w:pPr>
        <w:pStyle w:val="NoSpacing"/>
        <w:jc w:val="center"/>
        <w:rPr>
          <w:rFonts w:asciiTheme="minorHAnsi" w:hAnsiTheme="minorHAnsi" w:cstheme="minorHAnsi"/>
        </w:rPr>
      </w:pPr>
    </w:p>
    <w:p w14:paraId="1BE15C57" w14:textId="7EFC304A" w:rsidR="000000F8" w:rsidRPr="000000F8" w:rsidRDefault="000000F8" w:rsidP="008F6027">
      <w:pPr>
        <w:spacing w:line="276" w:lineRule="auto"/>
        <w:rPr>
          <w:rFonts w:asciiTheme="minorHAnsi" w:hAnsiTheme="minorHAnsi" w:cstheme="minorHAnsi"/>
        </w:rPr>
      </w:pPr>
      <w:r w:rsidRPr="000000F8">
        <w:rPr>
          <w:rFonts w:asciiTheme="minorHAnsi" w:hAnsiTheme="minorHAnsi" w:cstheme="minorHAnsi"/>
        </w:rPr>
        <w:t xml:space="preserve">As required under the VEC Bylaws, notice of this meeting was sent to each director on </w:t>
      </w:r>
      <w:r w:rsidR="003C01A7">
        <w:rPr>
          <w:rFonts w:asciiTheme="minorHAnsi" w:hAnsiTheme="minorHAnsi" w:cstheme="minorHAnsi"/>
        </w:rPr>
        <w:t>October 23</w:t>
      </w:r>
      <w:r w:rsidR="008D3816">
        <w:rPr>
          <w:rFonts w:asciiTheme="minorHAnsi" w:hAnsiTheme="minorHAnsi" w:cstheme="minorHAnsi"/>
        </w:rPr>
        <w:t>,</w:t>
      </w:r>
      <w:r w:rsidRPr="000000F8">
        <w:rPr>
          <w:rFonts w:asciiTheme="minorHAnsi" w:hAnsiTheme="minorHAnsi" w:cstheme="minorHAnsi"/>
        </w:rPr>
        <w:t xml:space="preserve"> 202</w:t>
      </w:r>
      <w:r w:rsidR="003E44B5">
        <w:rPr>
          <w:rFonts w:asciiTheme="minorHAnsi" w:hAnsiTheme="minorHAnsi" w:cstheme="minorHAnsi"/>
        </w:rPr>
        <w:t>3</w:t>
      </w:r>
      <w:r w:rsidRPr="000000F8">
        <w:rPr>
          <w:rFonts w:asciiTheme="minorHAnsi" w:hAnsiTheme="minorHAnsi" w:cstheme="minorHAnsi"/>
        </w:rPr>
        <w:t xml:space="preserve">, either via US Mail or by electronic means for those directors requesting such delivery. </w:t>
      </w:r>
    </w:p>
    <w:p w14:paraId="2FA030BA" w14:textId="77777777" w:rsidR="000000F8" w:rsidRDefault="000000F8" w:rsidP="000000F8">
      <w:pPr>
        <w:pStyle w:val="NoSpacing"/>
        <w:rPr>
          <w:rFonts w:ascii="Arial" w:hAnsi="Arial" w:cs="Arial"/>
        </w:rPr>
      </w:pPr>
    </w:p>
    <w:tbl>
      <w:tblPr>
        <w:tblStyle w:val="TableGrid"/>
        <w:tblW w:w="9630" w:type="dxa"/>
        <w:tblInd w:w="18" w:type="dxa"/>
        <w:tblLook w:val="04A0" w:firstRow="1" w:lastRow="0" w:firstColumn="1" w:lastColumn="0" w:noHBand="0" w:noVBand="1"/>
      </w:tblPr>
      <w:tblGrid>
        <w:gridCol w:w="2700"/>
        <w:gridCol w:w="6930"/>
      </w:tblGrid>
      <w:tr w:rsidR="000000F8" w14:paraId="0D1D65B2" w14:textId="77777777" w:rsidTr="16B44C65">
        <w:tc>
          <w:tcPr>
            <w:tcW w:w="2700" w:type="dxa"/>
            <w:tcBorders>
              <w:top w:val="nil"/>
              <w:left w:val="nil"/>
              <w:bottom w:val="nil"/>
              <w:right w:val="nil"/>
            </w:tcBorders>
          </w:tcPr>
          <w:p w14:paraId="2F7A0F1C" w14:textId="77777777" w:rsidR="000000F8" w:rsidRDefault="341C7497" w:rsidP="008D6664">
            <w:pPr>
              <w:pStyle w:val="NoSpacing"/>
              <w:ind w:left="-128"/>
              <w:rPr>
                <w:rFonts w:eastAsiaTheme="minorEastAsia"/>
              </w:rPr>
            </w:pPr>
            <w:r w:rsidRPr="29F3F323">
              <w:rPr>
                <w:rFonts w:eastAsiaTheme="minorEastAsia"/>
              </w:rPr>
              <w:t xml:space="preserve">Board Members Present:  </w:t>
            </w:r>
          </w:p>
        </w:tc>
        <w:tc>
          <w:tcPr>
            <w:tcW w:w="6930" w:type="dxa"/>
            <w:tcBorders>
              <w:top w:val="nil"/>
              <w:left w:val="nil"/>
              <w:bottom w:val="nil"/>
              <w:right w:val="nil"/>
            </w:tcBorders>
          </w:tcPr>
          <w:p w14:paraId="78A28035" w14:textId="25AF3DF9" w:rsidR="000000F8" w:rsidRDefault="031A919C" w:rsidP="29F3F323">
            <w:pPr>
              <w:pStyle w:val="NoSpacing"/>
              <w:spacing w:line="276" w:lineRule="auto"/>
              <w:rPr>
                <w:rFonts w:eastAsiaTheme="minorEastAsia"/>
              </w:rPr>
            </w:pPr>
            <w:r w:rsidRPr="29F3F323">
              <w:rPr>
                <w:rFonts w:eastAsiaTheme="minorEastAsia"/>
              </w:rPr>
              <w:t xml:space="preserve">Rich Goggin (President), </w:t>
            </w:r>
            <w:r w:rsidR="306A8708" w:rsidRPr="29F3F323">
              <w:rPr>
                <w:rFonts w:eastAsiaTheme="minorEastAsia"/>
              </w:rPr>
              <w:t xml:space="preserve">Paul Lambert (First Vice President), Carol Maroni (Second Vice President), </w:t>
            </w:r>
            <w:r w:rsidR="00C62606" w:rsidRPr="00925987">
              <w:rPr>
                <w:rFonts w:eastAsiaTheme="minorEastAsia"/>
              </w:rPr>
              <w:t xml:space="preserve">Jody </w:t>
            </w:r>
            <w:r w:rsidR="00B64AB1" w:rsidRPr="00925987">
              <w:rPr>
                <w:rFonts w:eastAsiaTheme="minorEastAsia"/>
              </w:rPr>
              <w:t xml:space="preserve">Dunklee </w:t>
            </w:r>
            <w:r w:rsidR="00C62606" w:rsidRPr="00925987">
              <w:rPr>
                <w:rFonts w:eastAsiaTheme="minorEastAsia"/>
              </w:rPr>
              <w:t>(Secretary)</w:t>
            </w:r>
            <w:r w:rsidR="00C62606" w:rsidRPr="29F3F323">
              <w:rPr>
                <w:rFonts w:eastAsiaTheme="minorEastAsia"/>
              </w:rPr>
              <w:t xml:space="preserve">, </w:t>
            </w:r>
            <w:r w:rsidR="4FCDE7D2" w:rsidRPr="29F3F323">
              <w:rPr>
                <w:rFonts w:eastAsiaTheme="minorEastAsia"/>
              </w:rPr>
              <w:t>Charlie Van Winkle (Treasurer),</w:t>
            </w:r>
            <w:r w:rsidR="306A8708" w:rsidRPr="29F3F323">
              <w:rPr>
                <w:rFonts w:eastAsiaTheme="minorEastAsia"/>
              </w:rPr>
              <w:t xml:space="preserve"> Tom Bailey,</w:t>
            </w:r>
            <w:r w:rsidR="306A8708" w:rsidRPr="29F3F323">
              <w:rPr>
                <w:rFonts w:eastAsiaTheme="minorEastAsia"/>
                <w:color w:val="FF0000"/>
              </w:rPr>
              <w:t xml:space="preserve"> </w:t>
            </w:r>
            <w:r w:rsidR="306A8708" w:rsidRPr="29F3F323">
              <w:rPr>
                <w:rFonts w:eastAsiaTheme="minorEastAsia"/>
              </w:rPr>
              <w:t>Ken Hoeppner, George Lague,</w:t>
            </w:r>
            <w:r w:rsidR="00C62606" w:rsidRPr="29F3F323">
              <w:rPr>
                <w:rFonts w:eastAsiaTheme="minorEastAsia"/>
              </w:rPr>
              <w:t xml:space="preserve"> Bonnie Pratt, </w:t>
            </w:r>
            <w:r w:rsidR="306A8708" w:rsidRPr="29F3F323">
              <w:rPr>
                <w:rFonts w:eastAsiaTheme="minorEastAsia"/>
              </w:rPr>
              <w:t>Mark Woodward, and Don Worth</w:t>
            </w:r>
          </w:p>
        </w:tc>
      </w:tr>
      <w:tr w:rsidR="00C75B44" w14:paraId="5D5A466B" w14:textId="77777777" w:rsidTr="16B44C65">
        <w:tc>
          <w:tcPr>
            <w:tcW w:w="2700" w:type="dxa"/>
            <w:tcBorders>
              <w:top w:val="nil"/>
              <w:left w:val="nil"/>
              <w:bottom w:val="nil"/>
              <w:right w:val="nil"/>
            </w:tcBorders>
          </w:tcPr>
          <w:p w14:paraId="2BB2D14F" w14:textId="77777777" w:rsidR="00C75B44" w:rsidRPr="29F3F323" w:rsidRDefault="00C75B44" w:rsidP="008D6664">
            <w:pPr>
              <w:pStyle w:val="NoSpacing"/>
              <w:ind w:left="-128"/>
              <w:rPr>
                <w:rFonts w:eastAsiaTheme="minorEastAsia"/>
              </w:rPr>
            </w:pPr>
          </w:p>
        </w:tc>
        <w:tc>
          <w:tcPr>
            <w:tcW w:w="6930" w:type="dxa"/>
            <w:tcBorders>
              <w:top w:val="nil"/>
              <w:left w:val="nil"/>
              <w:bottom w:val="nil"/>
              <w:right w:val="nil"/>
            </w:tcBorders>
          </w:tcPr>
          <w:p w14:paraId="06148C62" w14:textId="77777777" w:rsidR="00C75B44" w:rsidRPr="29F3F323" w:rsidRDefault="00C75B44" w:rsidP="29F3F323">
            <w:pPr>
              <w:pStyle w:val="NoSpacing"/>
              <w:spacing w:line="276" w:lineRule="auto"/>
              <w:rPr>
                <w:rFonts w:eastAsiaTheme="minorEastAsia"/>
              </w:rPr>
            </w:pPr>
          </w:p>
        </w:tc>
      </w:tr>
      <w:tr w:rsidR="00FC3601" w14:paraId="6E927ED4" w14:textId="77777777" w:rsidTr="16B44C65">
        <w:tc>
          <w:tcPr>
            <w:tcW w:w="2700" w:type="dxa"/>
            <w:tcBorders>
              <w:top w:val="nil"/>
              <w:left w:val="nil"/>
              <w:bottom w:val="nil"/>
              <w:right w:val="nil"/>
            </w:tcBorders>
          </w:tcPr>
          <w:p w14:paraId="3BD31BA1" w14:textId="31DC8877" w:rsidR="00FC3601" w:rsidRPr="006B1EA4" w:rsidRDefault="5E8214BB" w:rsidP="008D6664">
            <w:pPr>
              <w:pStyle w:val="NoSpacing"/>
              <w:ind w:left="-128"/>
              <w:rPr>
                <w:rFonts w:eastAsiaTheme="minorEastAsia"/>
              </w:rPr>
            </w:pPr>
            <w:r w:rsidRPr="29F3F323">
              <w:rPr>
                <w:rFonts w:eastAsiaTheme="minorEastAsia"/>
              </w:rPr>
              <w:t xml:space="preserve">Staff Present: </w:t>
            </w:r>
            <w:r>
              <w:tab/>
            </w:r>
          </w:p>
        </w:tc>
        <w:tc>
          <w:tcPr>
            <w:tcW w:w="6930" w:type="dxa"/>
            <w:tcBorders>
              <w:top w:val="nil"/>
              <w:left w:val="nil"/>
              <w:bottom w:val="nil"/>
              <w:right w:val="nil"/>
            </w:tcBorders>
          </w:tcPr>
          <w:p w14:paraId="4E470B3F" w14:textId="77777777" w:rsidR="00FC3601" w:rsidRDefault="5E8214BB" w:rsidP="29F3F323">
            <w:pPr>
              <w:pStyle w:val="NoSpacing"/>
              <w:spacing w:line="276" w:lineRule="auto"/>
              <w:rPr>
                <w:rFonts w:eastAsiaTheme="minorEastAsia"/>
              </w:rPr>
            </w:pPr>
            <w:r w:rsidRPr="29F3F323">
              <w:rPr>
                <w:rFonts w:eastAsiaTheme="minorEastAsia"/>
              </w:rPr>
              <w:t>Rebecca Towne (CEO),</w:t>
            </w:r>
            <w:r w:rsidR="00DB3653" w:rsidRPr="29F3F323">
              <w:rPr>
                <w:rFonts w:eastAsiaTheme="minorEastAsia"/>
              </w:rPr>
              <w:t xml:space="preserve"> </w:t>
            </w:r>
            <w:r w:rsidR="008D6664">
              <w:rPr>
                <w:rFonts w:eastAsiaTheme="minorEastAsia"/>
              </w:rPr>
              <w:t>Peter Rossi</w:t>
            </w:r>
            <w:r w:rsidR="00DB3653" w:rsidRPr="29F3F323">
              <w:rPr>
                <w:rFonts w:eastAsiaTheme="minorEastAsia"/>
              </w:rPr>
              <w:t xml:space="preserve"> </w:t>
            </w:r>
            <w:r w:rsidR="485FA6EE" w:rsidRPr="29F3F323">
              <w:rPr>
                <w:rFonts w:eastAsiaTheme="minorEastAsia"/>
              </w:rPr>
              <w:t>(</w:t>
            </w:r>
            <w:r w:rsidR="008D6664">
              <w:rPr>
                <w:rFonts w:eastAsiaTheme="minorEastAsia"/>
              </w:rPr>
              <w:t>Chief Operating Officer</w:t>
            </w:r>
            <w:r w:rsidR="485FA6EE" w:rsidRPr="29F3F323">
              <w:rPr>
                <w:rFonts w:eastAsiaTheme="minorEastAsia"/>
              </w:rPr>
              <w:t xml:space="preserve">), </w:t>
            </w:r>
            <w:r w:rsidRPr="29F3F323">
              <w:rPr>
                <w:rFonts w:eastAsiaTheme="minorEastAsia"/>
              </w:rPr>
              <w:t xml:space="preserve">Caroline Mashia (Chief Financial Officer), Andrea Cohen (Manager of Government Affairs and Member Relations), John Varney (Manager of Safety, Security, and Facilities), Laura Kinney (Project Planner), </w:t>
            </w:r>
            <w:r w:rsidR="00F2383D" w:rsidRPr="29F3F323">
              <w:rPr>
                <w:rFonts w:eastAsiaTheme="minorEastAsia"/>
              </w:rPr>
              <w:t xml:space="preserve">Jeff Bickford (People and Culture Leader), </w:t>
            </w:r>
            <w:r w:rsidRPr="29F3F323">
              <w:rPr>
                <w:rFonts w:eastAsiaTheme="minorEastAsia"/>
              </w:rPr>
              <w:t xml:space="preserve">Vickie Brown (General Counsel), </w:t>
            </w:r>
            <w:r w:rsidR="00C75B44">
              <w:rPr>
                <w:rFonts w:eastAsiaTheme="minorEastAsia"/>
              </w:rPr>
              <w:t xml:space="preserve">and </w:t>
            </w:r>
            <w:r w:rsidRPr="29F3F323">
              <w:rPr>
                <w:rFonts w:eastAsiaTheme="minorEastAsia"/>
              </w:rPr>
              <w:t>Cyril Brunner (Innovation and Technology Leader)</w:t>
            </w:r>
            <w:r w:rsidR="00925987">
              <w:rPr>
                <w:rFonts w:eastAsiaTheme="minorEastAsia"/>
              </w:rPr>
              <w:t xml:space="preserve"> </w:t>
            </w:r>
          </w:p>
          <w:p w14:paraId="2CD7D1A5" w14:textId="72C96551" w:rsidR="00141FD0" w:rsidRPr="006B1EA4" w:rsidRDefault="00141FD0" w:rsidP="29F3F323">
            <w:pPr>
              <w:pStyle w:val="NoSpacing"/>
              <w:spacing w:line="276" w:lineRule="auto"/>
              <w:rPr>
                <w:rFonts w:eastAsiaTheme="minorEastAsia"/>
              </w:rPr>
            </w:pPr>
          </w:p>
        </w:tc>
      </w:tr>
      <w:tr w:rsidR="00C75B44" w14:paraId="73B2BCE4" w14:textId="77777777" w:rsidTr="16B44C65">
        <w:tc>
          <w:tcPr>
            <w:tcW w:w="2700" w:type="dxa"/>
            <w:tcBorders>
              <w:top w:val="nil"/>
              <w:left w:val="nil"/>
              <w:bottom w:val="nil"/>
              <w:right w:val="nil"/>
            </w:tcBorders>
          </w:tcPr>
          <w:p w14:paraId="3B04858F" w14:textId="4542EB98" w:rsidR="00C75B44" w:rsidRPr="29F3F323" w:rsidRDefault="00C75B44" w:rsidP="008D6664">
            <w:pPr>
              <w:pStyle w:val="NoSpacing"/>
              <w:ind w:left="-128"/>
              <w:rPr>
                <w:rFonts w:eastAsiaTheme="minorEastAsia"/>
              </w:rPr>
            </w:pPr>
            <w:r>
              <w:rPr>
                <w:rFonts w:eastAsiaTheme="minorEastAsia"/>
              </w:rPr>
              <w:t>Guests:</w:t>
            </w:r>
          </w:p>
        </w:tc>
        <w:tc>
          <w:tcPr>
            <w:tcW w:w="6930" w:type="dxa"/>
            <w:tcBorders>
              <w:top w:val="nil"/>
              <w:left w:val="nil"/>
              <w:bottom w:val="nil"/>
              <w:right w:val="nil"/>
            </w:tcBorders>
          </w:tcPr>
          <w:p w14:paraId="4D0159B8" w14:textId="5014D7C8" w:rsidR="00C75B44" w:rsidRDefault="16B44C65" w:rsidP="16B44C65">
            <w:pPr>
              <w:pStyle w:val="NoSpacing"/>
              <w:spacing w:line="276" w:lineRule="auto"/>
              <w:rPr>
                <w:rFonts w:eastAsiaTheme="minorEastAsia"/>
              </w:rPr>
            </w:pPr>
            <w:r w:rsidRPr="16B44C65">
              <w:rPr>
                <w:rFonts w:eastAsiaTheme="minorEastAsia"/>
              </w:rPr>
              <w:t xml:space="preserve">VEC Controller Brittany Greene attended a portion of the meeting.  </w:t>
            </w:r>
          </w:p>
          <w:p w14:paraId="378490C6" w14:textId="6220502D" w:rsidR="003E0015" w:rsidRPr="29F3F323" w:rsidRDefault="003E0015" w:rsidP="29F3F323">
            <w:pPr>
              <w:pStyle w:val="NoSpacing"/>
              <w:spacing w:line="276" w:lineRule="auto"/>
              <w:rPr>
                <w:rFonts w:eastAsiaTheme="minorEastAsia"/>
              </w:rPr>
            </w:pPr>
            <w:r>
              <w:rPr>
                <w:rFonts w:ascii="Calibri" w:hAnsi="Calibri"/>
              </w:rPr>
              <w:t>Kelly Lucci, of Efficiency Vermont, also attended a portion of the meeting.</w:t>
            </w:r>
          </w:p>
        </w:tc>
      </w:tr>
    </w:tbl>
    <w:p w14:paraId="6E1AE5CF" w14:textId="77777777" w:rsidR="000000F8" w:rsidRPr="000000F8" w:rsidRDefault="000000F8" w:rsidP="000000F8">
      <w:pPr>
        <w:keepNext/>
        <w:keepLines/>
        <w:spacing w:before="480" w:line="276" w:lineRule="auto"/>
        <w:outlineLvl w:val="0"/>
        <w:rPr>
          <w:rFonts w:ascii="Calibri" w:hAnsi="Calibri"/>
          <w:b/>
          <w:bCs/>
          <w:smallCaps/>
          <w:color w:val="365F91"/>
          <w:szCs w:val="28"/>
        </w:rPr>
      </w:pPr>
      <w:r w:rsidRPr="000000F8">
        <w:rPr>
          <w:rFonts w:ascii="Calibri" w:hAnsi="Calibri"/>
          <w:b/>
          <w:bCs/>
          <w:smallCaps/>
          <w:color w:val="365F91"/>
          <w:szCs w:val="28"/>
        </w:rPr>
        <w:t xml:space="preserve">AGENDA ITEM #1 -- CALL TO ORDER </w:t>
      </w:r>
    </w:p>
    <w:p w14:paraId="18EF2B77" w14:textId="2880BE07" w:rsidR="000000F8" w:rsidRPr="000000F8" w:rsidRDefault="0021744F" w:rsidP="000000F8">
      <w:pPr>
        <w:spacing w:after="240" w:line="300" w:lineRule="auto"/>
        <w:rPr>
          <w:rFonts w:ascii="Calibri" w:hAnsi="Calibri" w:cs="Arial"/>
        </w:rPr>
      </w:pPr>
      <w:r>
        <w:rPr>
          <w:rFonts w:ascii="Calibri" w:hAnsi="Calibri" w:cs="Arial"/>
        </w:rPr>
        <w:t xml:space="preserve">President </w:t>
      </w:r>
      <w:r w:rsidR="00E810F1">
        <w:rPr>
          <w:rFonts w:ascii="Calibri" w:hAnsi="Calibri" w:cs="Arial"/>
        </w:rPr>
        <w:t xml:space="preserve">Rich </w:t>
      </w:r>
      <w:r>
        <w:rPr>
          <w:rFonts w:ascii="Calibri" w:hAnsi="Calibri" w:cs="Arial"/>
        </w:rPr>
        <w:t xml:space="preserve">Goggin </w:t>
      </w:r>
      <w:r w:rsidR="000000F8" w:rsidRPr="000000F8">
        <w:rPr>
          <w:rFonts w:ascii="Calibri" w:hAnsi="Calibri" w:cs="Arial"/>
        </w:rPr>
        <w:t>called the meeting to order at 12:</w:t>
      </w:r>
      <w:r w:rsidR="00733240">
        <w:rPr>
          <w:rFonts w:ascii="Calibri" w:hAnsi="Calibri" w:cs="Arial"/>
        </w:rPr>
        <w:t>0</w:t>
      </w:r>
      <w:r w:rsidR="00037061">
        <w:rPr>
          <w:rFonts w:ascii="Calibri" w:hAnsi="Calibri" w:cs="Arial"/>
        </w:rPr>
        <w:t>1</w:t>
      </w:r>
      <w:r w:rsidR="006F5084">
        <w:rPr>
          <w:rFonts w:ascii="Calibri" w:hAnsi="Calibri" w:cs="Arial"/>
        </w:rPr>
        <w:t xml:space="preserve"> pm</w:t>
      </w:r>
      <w:r w:rsidR="000000F8" w:rsidRPr="000000F8">
        <w:rPr>
          <w:rFonts w:ascii="Calibri" w:hAnsi="Calibri" w:cs="Arial"/>
        </w:rPr>
        <w:t>.</w:t>
      </w:r>
      <w:r w:rsidR="00733240">
        <w:rPr>
          <w:rFonts w:ascii="Calibri" w:hAnsi="Calibri" w:cs="Arial"/>
        </w:rPr>
        <w:t xml:space="preserve"> </w:t>
      </w:r>
    </w:p>
    <w:p w14:paraId="2A63320C" w14:textId="77777777" w:rsidR="000000F8" w:rsidRPr="000000F8" w:rsidRDefault="000000F8" w:rsidP="000000F8">
      <w:pPr>
        <w:keepNext/>
        <w:keepLines/>
        <w:spacing w:before="480" w:line="276" w:lineRule="auto"/>
        <w:outlineLvl w:val="0"/>
        <w:rPr>
          <w:rFonts w:ascii="Calibri" w:hAnsi="Calibri"/>
          <w:b/>
          <w:bCs/>
          <w:smallCaps/>
          <w:color w:val="365F91"/>
          <w:szCs w:val="28"/>
        </w:rPr>
      </w:pPr>
      <w:r w:rsidRPr="000000F8">
        <w:rPr>
          <w:rFonts w:ascii="Calibri" w:hAnsi="Calibri"/>
          <w:b/>
          <w:bCs/>
          <w:smallCaps/>
          <w:color w:val="365F91"/>
          <w:szCs w:val="28"/>
        </w:rPr>
        <w:t>AGENDA ITEM #2 -- SAFETY MINUTE</w:t>
      </w:r>
    </w:p>
    <w:p w14:paraId="3A83CA94" w14:textId="5BC0814B" w:rsidR="000000F8" w:rsidRDefault="00B60EEF" w:rsidP="000000F8">
      <w:pPr>
        <w:spacing w:line="276" w:lineRule="auto"/>
        <w:rPr>
          <w:rFonts w:ascii="Calibri" w:hAnsi="Calibri"/>
        </w:rPr>
      </w:pPr>
      <w:r>
        <w:rPr>
          <w:rFonts w:ascii="Calibri" w:hAnsi="Calibri"/>
        </w:rPr>
        <w:t xml:space="preserve">Goggin </w:t>
      </w:r>
      <w:r w:rsidR="00A73248">
        <w:rPr>
          <w:rFonts w:ascii="Calibri" w:hAnsi="Calibri"/>
        </w:rPr>
        <w:t xml:space="preserve">noted that as we enter hunting season folks should be careful to wear orange when out in the woods.  </w:t>
      </w:r>
      <w:r w:rsidR="009406E5">
        <w:rPr>
          <w:rFonts w:ascii="Calibri" w:hAnsi="Calibri"/>
        </w:rPr>
        <w:t>Also, as we transition to winter driving make sure to clear car windows</w:t>
      </w:r>
      <w:r w:rsidR="00E335EE">
        <w:rPr>
          <w:rFonts w:ascii="Calibri" w:hAnsi="Calibri"/>
        </w:rPr>
        <w:t xml:space="preserve"> of ice and snow</w:t>
      </w:r>
      <w:r w:rsidR="00263521">
        <w:rPr>
          <w:rFonts w:ascii="Calibri" w:hAnsi="Calibri"/>
        </w:rPr>
        <w:t>.</w:t>
      </w:r>
    </w:p>
    <w:p w14:paraId="6CFF6FE5" w14:textId="77777777" w:rsidR="004B2949" w:rsidRDefault="004B2949" w:rsidP="004B2949">
      <w:pPr>
        <w:keepNext/>
        <w:keepLines/>
        <w:spacing w:before="480"/>
        <w:outlineLvl w:val="0"/>
        <w:rPr>
          <w:rFonts w:ascii="Calibri" w:hAnsi="Calibri"/>
          <w:b/>
          <w:bCs/>
          <w:smallCaps/>
          <w:color w:val="365F91"/>
          <w:szCs w:val="28"/>
        </w:rPr>
      </w:pPr>
      <w:r w:rsidRPr="000000F8">
        <w:rPr>
          <w:rFonts w:ascii="Calibri" w:hAnsi="Calibri"/>
          <w:b/>
          <w:bCs/>
          <w:smallCaps/>
          <w:color w:val="365F91"/>
          <w:szCs w:val="28"/>
        </w:rPr>
        <w:lastRenderedPageBreak/>
        <w:t>AGENDA ITEM #</w:t>
      </w:r>
      <w:r>
        <w:rPr>
          <w:rFonts w:ascii="Calibri" w:hAnsi="Calibri"/>
          <w:b/>
          <w:bCs/>
          <w:smallCaps/>
          <w:color w:val="365F91"/>
          <w:szCs w:val="28"/>
        </w:rPr>
        <w:t>3</w:t>
      </w:r>
      <w:r w:rsidRPr="000000F8">
        <w:rPr>
          <w:rFonts w:ascii="Calibri" w:hAnsi="Calibri"/>
          <w:b/>
          <w:bCs/>
          <w:smallCaps/>
          <w:color w:val="365F91"/>
          <w:szCs w:val="28"/>
        </w:rPr>
        <w:t xml:space="preserve"> -- APPROVE BOARD MEETING </w:t>
      </w:r>
      <w:r>
        <w:rPr>
          <w:rFonts w:ascii="Calibri" w:hAnsi="Calibri"/>
          <w:b/>
          <w:bCs/>
          <w:smallCaps/>
          <w:color w:val="365F91"/>
          <w:szCs w:val="28"/>
        </w:rPr>
        <w:t>MINUTES</w:t>
      </w:r>
    </w:p>
    <w:p w14:paraId="1E74A61F" w14:textId="40EA2B73" w:rsidR="000000F8" w:rsidRPr="0021744F" w:rsidRDefault="009406E5" w:rsidP="222B6C05">
      <w:pPr>
        <w:spacing w:line="276" w:lineRule="auto"/>
        <w:rPr>
          <w:rFonts w:ascii="Calibri" w:hAnsi="Calibri"/>
          <w:b/>
          <w:bCs/>
          <w:smallCaps/>
          <w:color w:val="365F91"/>
        </w:rPr>
      </w:pPr>
      <w:r>
        <w:rPr>
          <w:rFonts w:ascii="Calibri" w:hAnsi="Calibri"/>
        </w:rPr>
        <w:t>Bailey</w:t>
      </w:r>
      <w:r w:rsidR="00432B5C">
        <w:rPr>
          <w:rFonts w:ascii="Calibri" w:hAnsi="Calibri"/>
        </w:rPr>
        <w:t xml:space="preserve"> </w:t>
      </w:r>
      <w:r w:rsidR="288D2149" w:rsidRPr="222B6C05">
        <w:rPr>
          <w:rFonts w:ascii="Calibri" w:hAnsi="Calibri"/>
        </w:rPr>
        <w:t>moved and</w:t>
      </w:r>
      <w:r w:rsidR="00FC4E89">
        <w:rPr>
          <w:rFonts w:ascii="Calibri" w:hAnsi="Calibri"/>
        </w:rPr>
        <w:t xml:space="preserve"> </w:t>
      </w:r>
      <w:r>
        <w:rPr>
          <w:rFonts w:ascii="Calibri" w:hAnsi="Calibri"/>
        </w:rPr>
        <w:t xml:space="preserve">Van Winkle </w:t>
      </w:r>
      <w:r w:rsidR="288D2149" w:rsidRPr="222B6C05">
        <w:rPr>
          <w:rFonts w:ascii="Calibri" w:hAnsi="Calibri"/>
        </w:rPr>
        <w:t>seconded that the minutes of the regular monthly Board of Directors meeting held</w:t>
      </w:r>
      <w:r w:rsidR="53241C6D" w:rsidRPr="222B6C05">
        <w:rPr>
          <w:rFonts w:ascii="Calibri" w:hAnsi="Calibri"/>
        </w:rPr>
        <w:t xml:space="preserve"> </w:t>
      </w:r>
      <w:r w:rsidR="00B60EEF">
        <w:rPr>
          <w:rFonts w:ascii="Calibri" w:hAnsi="Calibri"/>
        </w:rPr>
        <w:t>September 26</w:t>
      </w:r>
      <w:r w:rsidR="008D3816">
        <w:rPr>
          <w:rFonts w:ascii="Calibri" w:hAnsi="Calibri"/>
        </w:rPr>
        <w:t>, 2023</w:t>
      </w:r>
      <w:r w:rsidR="48C5B22E" w:rsidRPr="222B6C05">
        <w:rPr>
          <w:rFonts w:ascii="Calibri" w:hAnsi="Calibri"/>
        </w:rPr>
        <w:t>,</w:t>
      </w:r>
      <w:r w:rsidR="288D2149" w:rsidRPr="222B6C05">
        <w:rPr>
          <w:rFonts w:ascii="Calibri" w:hAnsi="Calibri"/>
        </w:rPr>
        <w:t xml:space="preserve"> be approved as presented. </w:t>
      </w:r>
    </w:p>
    <w:p w14:paraId="1F4986EF" w14:textId="51006C5A" w:rsidR="00B24B7C" w:rsidRDefault="00B24B7C" w:rsidP="000000F8">
      <w:pPr>
        <w:spacing w:line="276" w:lineRule="auto"/>
        <w:rPr>
          <w:rFonts w:ascii="Calibri" w:hAnsi="Calibri"/>
        </w:rPr>
      </w:pPr>
    </w:p>
    <w:p w14:paraId="657C7466" w14:textId="3BD6289D" w:rsidR="000000F8" w:rsidRDefault="00C75B44" w:rsidP="000000F8">
      <w:pPr>
        <w:spacing w:after="240" w:line="276" w:lineRule="auto"/>
        <w:rPr>
          <w:rFonts w:ascii="Calibri" w:hAnsi="Calibri" w:cs="Arial"/>
        </w:rPr>
      </w:pPr>
      <w:r>
        <w:rPr>
          <w:rFonts w:ascii="Calibri" w:hAnsi="Calibri" w:cs="Arial"/>
        </w:rPr>
        <w:t xml:space="preserve">The </w:t>
      </w:r>
      <w:r w:rsidR="000000F8" w:rsidRPr="29F3F323">
        <w:rPr>
          <w:rFonts w:ascii="Calibri" w:hAnsi="Calibri" w:cs="Arial"/>
        </w:rPr>
        <w:t>minutes</w:t>
      </w:r>
      <w:r w:rsidR="00B60EEF">
        <w:rPr>
          <w:rFonts w:ascii="Calibri" w:hAnsi="Calibri" w:cs="Arial"/>
        </w:rPr>
        <w:t xml:space="preserve"> </w:t>
      </w:r>
      <w:r w:rsidR="000000F8" w:rsidRPr="29F3F323">
        <w:rPr>
          <w:rFonts w:ascii="Calibri" w:hAnsi="Calibri" w:cs="Arial"/>
        </w:rPr>
        <w:t>were approved by unanimous vote.</w:t>
      </w:r>
    </w:p>
    <w:p w14:paraId="728A622A" w14:textId="48AC8216" w:rsidR="005B6219" w:rsidRDefault="005B6219" w:rsidP="005B6219">
      <w:pPr>
        <w:keepNext/>
        <w:keepLines/>
        <w:spacing w:before="480"/>
        <w:outlineLvl w:val="0"/>
        <w:rPr>
          <w:rFonts w:ascii="Calibri" w:hAnsi="Calibri"/>
          <w:b/>
          <w:bCs/>
          <w:smallCaps/>
          <w:color w:val="365F91"/>
          <w:szCs w:val="28"/>
        </w:rPr>
      </w:pPr>
      <w:r>
        <w:rPr>
          <w:rFonts w:ascii="Calibri" w:hAnsi="Calibri"/>
          <w:b/>
          <w:bCs/>
          <w:smallCaps/>
          <w:color w:val="365F91"/>
          <w:szCs w:val="28"/>
        </w:rPr>
        <w:t xml:space="preserve">AGENDA ITEM #4 </w:t>
      </w:r>
      <w:r w:rsidR="005E5F62">
        <w:rPr>
          <w:rFonts w:ascii="Calibri" w:hAnsi="Calibri"/>
          <w:b/>
          <w:bCs/>
          <w:smallCaps/>
          <w:color w:val="365F91"/>
          <w:szCs w:val="28"/>
        </w:rPr>
        <w:t>–</w:t>
      </w:r>
      <w:r w:rsidR="00B60EEF">
        <w:rPr>
          <w:rFonts w:ascii="Calibri" w:hAnsi="Calibri"/>
          <w:b/>
          <w:bCs/>
          <w:smallCaps/>
          <w:color w:val="365F91"/>
          <w:szCs w:val="28"/>
        </w:rPr>
        <w:t>APPROVE O&amp;M BUDGET</w:t>
      </w:r>
      <w:r w:rsidR="003E44B5">
        <w:rPr>
          <w:rFonts w:ascii="Calibri" w:hAnsi="Calibri"/>
          <w:b/>
          <w:bCs/>
          <w:smallCaps/>
          <w:color w:val="365F91"/>
          <w:szCs w:val="28"/>
        </w:rPr>
        <w:t xml:space="preserve"> </w:t>
      </w:r>
    </w:p>
    <w:p w14:paraId="0A4EAF20" w14:textId="77777777" w:rsidR="00D379C2" w:rsidRDefault="00D379C2" w:rsidP="008D3816">
      <w:pPr>
        <w:spacing w:line="276" w:lineRule="auto"/>
        <w:rPr>
          <w:rFonts w:ascii="Calibri" w:hAnsi="Calibri"/>
        </w:rPr>
      </w:pPr>
      <w:r>
        <w:rPr>
          <w:rFonts w:ascii="Calibri" w:hAnsi="Calibri"/>
        </w:rPr>
        <w:t xml:space="preserve">Green joined the meeting.  </w:t>
      </w:r>
    </w:p>
    <w:p w14:paraId="4C81DB9D" w14:textId="77777777" w:rsidR="00D379C2" w:rsidRDefault="00D379C2" w:rsidP="008D3816">
      <w:pPr>
        <w:spacing w:line="276" w:lineRule="auto"/>
        <w:rPr>
          <w:rFonts w:ascii="Calibri" w:hAnsi="Calibri"/>
        </w:rPr>
      </w:pPr>
    </w:p>
    <w:p w14:paraId="5F992687" w14:textId="07A127D5" w:rsidR="00B60EEF" w:rsidRDefault="00B60EEF" w:rsidP="008D3816">
      <w:pPr>
        <w:spacing w:line="276" w:lineRule="auto"/>
        <w:rPr>
          <w:rFonts w:ascii="Calibri" w:hAnsi="Calibri"/>
        </w:rPr>
      </w:pPr>
      <w:r>
        <w:rPr>
          <w:rFonts w:ascii="Calibri" w:hAnsi="Calibri"/>
        </w:rPr>
        <w:t xml:space="preserve">Goggin noted that the Finance Committee had met in the morning for an extensive briefing as to the elements in the 2024 Operations and Maintenance Budget and the rate increase needed </w:t>
      </w:r>
      <w:r w:rsidR="00E335EE">
        <w:rPr>
          <w:rFonts w:ascii="Calibri" w:hAnsi="Calibri"/>
        </w:rPr>
        <w:t xml:space="preserve">in 2024 </w:t>
      </w:r>
      <w:r>
        <w:rPr>
          <w:rFonts w:ascii="Calibri" w:hAnsi="Calibri"/>
        </w:rPr>
        <w:t xml:space="preserve">to support the budget.  </w:t>
      </w:r>
    </w:p>
    <w:p w14:paraId="5C2F6A7A" w14:textId="77777777" w:rsidR="00B60EEF" w:rsidRDefault="00B60EEF" w:rsidP="008D3816">
      <w:pPr>
        <w:spacing w:line="276" w:lineRule="auto"/>
        <w:rPr>
          <w:rFonts w:ascii="Calibri" w:hAnsi="Calibri"/>
        </w:rPr>
      </w:pPr>
    </w:p>
    <w:p w14:paraId="0CDF0B16" w14:textId="006D2A11" w:rsidR="00B60EEF" w:rsidRDefault="009406E5" w:rsidP="008D3816">
      <w:pPr>
        <w:spacing w:line="276" w:lineRule="auto"/>
        <w:rPr>
          <w:rFonts w:ascii="Calibri" w:hAnsi="Calibri"/>
        </w:rPr>
      </w:pPr>
      <w:r>
        <w:rPr>
          <w:rFonts w:ascii="Calibri" w:hAnsi="Calibri"/>
        </w:rPr>
        <w:t xml:space="preserve">Van Winkle </w:t>
      </w:r>
      <w:r w:rsidR="008D3816" w:rsidRPr="222B6C05">
        <w:rPr>
          <w:rFonts w:ascii="Calibri" w:hAnsi="Calibri"/>
        </w:rPr>
        <w:t>moved and</w:t>
      </w:r>
      <w:r w:rsidR="008D3816">
        <w:rPr>
          <w:rFonts w:ascii="Calibri" w:hAnsi="Calibri"/>
        </w:rPr>
        <w:t xml:space="preserve"> </w:t>
      </w:r>
      <w:r>
        <w:rPr>
          <w:rFonts w:ascii="Calibri" w:hAnsi="Calibri"/>
        </w:rPr>
        <w:t>Bailey</w:t>
      </w:r>
      <w:r w:rsidR="00432B5C">
        <w:rPr>
          <w:rFonts w:ascii="Calibri" w:hAnsi="Calibri"/>
        </w:rPr>
        <w:t xml:space="preserve"> </w:t>
      </w:r>
      <w:r w:rsidR="008D3816" w:rsidRPr="222B6C05">
        <w:rPr>
          <w:rFonts w:ascii="Calibri" w:hAnsi="Calibri"/>
        </w:rPr>
        <w:t xml:space="preserve">seconded </w:t>
      </w:r>
      <w:r w:rsidR="00E239D3">
        <w:rPr>
          <w:rFonts w:ascii="Calibri" w:hAnsi="Calibri"/>
        </w:rPr>
        <w:t>the following resolution:</w:t>
      </w:r>
      <w:r w:rsidR="008D3816" w:rsidRPr="222B6C05">
        <w:rPr>
          <w:rFonts w:ascii="Calibri" w:hAnsi="Calibri"/>
        </w:rPr>
        <w:t xml:space="preserve"> </w:t>
      </w:r>
    </w:p>
    <w:p w14:paraId="0272C7B7" w14:textId="0864639E" w:rsidR="00E239D3" w:rsidRDefault="00E239D3" w:rsidP="008D3816">
      <w:pPr>
        <w:spacing w:line="276" w:lineRule="auto"/>
        <w:rPr>
          <w:rFonts w:ascii="Calibri" w:hAnsi="Calibri"/>
        </w:rPr>
      </w:pPr>
    </w:p>
    <w:p w14:paraId="6E79F5F1" w14:textId="15484F94" w:rsidR="00E239D3" w:rsidRPr="00E239D3" w:rsidRDefault="00E239D3" w:rsidP="00E239D3">
      <w:pPr>
        <w:spacing w:line="276" w:lineRule="auto"/>
        <w:jc w:val="center"/>
        <w:rPr>
          <w:rFonts w:ascii="Calibri" w:hAnsi="Calibri"/>
        </w:rPr>
      </w:pPr>
      <w:r w:rsidRPr="00E239D3">
        <w:rPr>
          <w:rFonts w:ascii="Calibri" w:hAnsi="Calibri"/>
        </w:rPr>
        <w:t>RESOLUTION</w:t>
      </w:r>
    </w:p>
    <w:p w14:paraId="2B6793A1" w14:textId="77777777" w:rsidR="00E239D3" w:rsidRDefault="00E239D3" w:rsidP="00E239D3">
      <w:pPr>
        <w:spacing w:line="276" w:lineRule="auto"/>
        <w:rPr>
          <w:rFonts w:ascii="Calibri" w:hAnsi="Calibri"/>
        </w:rPr>
      </w:pPr>
      <w:r w:rsidRPr="00E239D3">
        <w:rPr>
          <w:rFonts w:ascii="Calibri" w:hAnsi="Calibri"/>
        </w:rPr>
        <w:t>Whereas,</w:t>
      </w:r>
      <w:r>
        <w:rPr>
          <w:rFonts w:ascii="Calibri" w:hAnsi="Calibri"/>
        </w:rPr>
        <w:t xml:space="preserve"> </w:t>
      </w:r>
    </w:p>
    <w:p w14:paraId="2AE2C331" w14:textId="77777777" w:rsidR="00E239D3" w:rsidRDefault="00E239D3" w:rsidP="00E239D3">
      <w:pPr>
        <w:spacing w:line="276" w:lineRule="auto"/>
        <w:rPr>
          <w:rFonts w:ascii="Calibri" w:hAnsi="Calibri"/>
        </w:rPr>
      </w:pPr>
    </w:p>
    <w:p w14:paraId="5D7AE55D" w14:textId="3F974FF2" w:rsidR="00E239D3" w:rsidRPr="00E239D3" w:rsidRDefault="00E239D3" w:rsidP="00E239D3">
      <w:pPr>
        <w:spacing w:line="276" w:lineRule="auto"/>
        <w:rPr>
          <w:rFonts w:ascii="Calibri" w:hAnsi="Calibri"/>
        </w:rPr>
      </w:pPr>
      <w:r w:rsidRPr="00E239D3">
        <w:rPr>
          <w:rFonts w:ascii="Calibri" w:hAnsi="Calibri"/>
        </w:rPr>
        <w:t>The elements of a proposed 2024 budget and rate increase were explained and discussed at a</w:t>
      </w:r>
      <w:r>
        <w:rPr>
          <w:rFonts w:ascii="Calibri" w:hAnsi="Calibri"/>
        </w:rPr>
        <w:t xml:space="preserve"> </w:t>
      </w:r>
      <w:r w:rsidRPr="00E239D3">
        <w:rPr>
          <w:rFonts w:ascii="Calibri" w:hAnsi="Calibri"/>
        </w:rPr>
        <w:t>meeting of the VEC Finance Committee held on October 31, 2023 and at a meeting of the VEC</w:t>
      </w:r>
      <w:r>
        <w:rPr>
          <w:rFonts w:ascii="Calibri" w:hAnsi="Calibri"/>
        </w:rPr>
        <w:t xml:space="preserve"> </w:t>
      </w:r>
      <w:r w:rsidRPr="00E239D3">
        <w:rPr>
          <w:rFonts w:ascii="Calibri" w:hAnsi="Calibri"/>
        </w:rPr>
        <w:t>Board of Directors held on the same day.</w:t>
      </w:r>
    </w:p>
    <w:p w14:paraId="5D6090A8" w14:textId="77777777" w:rsidR="00E239D3" w:rsidRDefault="00E239D3" w:rsidP="00E239D3">
      <w:pPr>
        <w:spacing w:line="276" w:lineRule="auto"/>
        <w:rPr>
          <w:rFonts w:ascii="Calibri" w:hAnsi="Calibri"/>
        </w:rPr>
      </w:pPr>
    </w:p>
    <w:p w14:paraId="4EBE12FA" w14:textId="23F732B2" w:rsidR="00E239D3" w:rsidRPr="00E239D3" w:rsidRDefault="00E239D3" w:rsidP="00E239D3">
      <w:pPr>
        <w:spacing w:line="276" w:lineRule="auto"/>
        <w:rPr>
          <w:rFonts w:ascii="Calibri" w:hAnsi="Calibri"/>
        </w:rPr>
      </w:pPr>
      <w:r w:rsidRPr="00E239D3">
        <w:rPr>
          <w:rFonts w:ascii="Calibri" w:hAnsi="Calibri"/>
        </w:rPr>
        <w:t>Be it resolved:</w:t>
      </w:r>
    </w:p>
    <w:p w14:paraId="033F1334" w14:textId="77777777" w:rsidR="00E239D3" w:rsidRDefault="00E239D3" w:rsidP="00E239D3">
      <w:pPr>
        <w:spacing w:line="276" w:lineRule="auto"/>
        <w:rPr>
          <w:rFonts w:ascii="Calibri" w:hAnsi="Calibri"/>
        </w:rPr>
      </w:pPr>
    </w:p>
    <w:p w14:paraId="6CEAD3C3" w14:textId="58670531" w:rsidR="00E239D3" w:rsidRPr="00E239D3" w:rsidRDefault="00E239D3" w:rsidP="00E239D3">
      <w:pPr>
        <w:spacing w:line="276" w:lineRule="auto"/>
        <w:rPr>
          <w:rFonts w:ascii="Calibri" w:hAnsi="Calibri"/>
        </w:rPr>
      </w:pPr>
      <w:r w:rsidRPr="00E239D3">
        <w:rPr>
          <w:rFonts w:ascii="Calibri" w:hAnsi="Calibri"/>
        </w:rPr>
        <w:t>That Vermont Electric Cooperative Inc. (VEC) is authorized to implement a rate increase not to</w:t>
      </w:r>
    </w:p>
    <w:p w14:paraId="07CAE2F8" w14:textId="297D41DB" w:rsidR="00E239D3" w:rsidRPr="00E239D3" w:rsidRDefault="00E239D3" w:rsidP="00E239D3">
      <w:pPr>
        <w:spacing w:line="276" w:lineRule="auto"/>
        <w:rPr>
          <w:rFonts w:ascii="Calibri" w:hAnsi="Calibri"/>
        </w:rPr>
      </w:pPr>
      <w:r w:rsidRPr="00E239D3">
        <w:rPr>
          <w:rFonts w:ascii="Calibri" w:hAnsi="Calibri"/>
        </w:rPr>
        <w:t xml:space="preserve">exceed </w:t>
      </w:r>
      <w:r>
        <w:rPr>
          <w:rFonts w:ascii="Calibri" w:hAnsi="Calibri"/>
        </w:rPr>
        <w:t>8</w:t>
      </w:r>
      <w:r w:rsidRPr="00E239D3">
        <w:rPr>
          <w:rFonts w:ascii="Calibri" w:hAnsi="Calibri"/>
        </w:rPr>
        <w:t>.</w:t>
      </w:r>
      <w:r>
        <w:rPr>
          <w:rFonts w:ascii="Calibri" w:hAnsi="Calibri"/>
        </w:rPr>
        <w:t>7</w:t>
      </w:r>
      <w:r w:rsidRPr="00E239D3">
        <w:rPr>
          <w:rFonts w:ascii="Calibri" w:hAnsi="Calibri"/>
        </w:rPr>
        <w:t>6%, to be effective on January 1, 2024, and</w:t>
      </w:r>
    </w:p>
    <w:p w14:paraId="46661D7A" w14:textId="77777777" w:rsidR="00E239D3" w:rsidRDefault="00E239D3" w:rsidP="00E239D3">
      <w:pPr>
        <w:spacing w:line="276" w:lineRule="auto"/>
        <w:rPr>
          <w:rFonts w:ascii="Calibri" w:hAnsi="Calibri"/>
        </w:rPr>
      </w:pPr>
    </w:p>
    <w:p w14:paraId="677B75FC" w14:textId="63A1D76E" w:rsidR="00E239D3" w:rsidRPr="00E239D3" w:rsidRDefault="00E239D3" w:rsidP="00E239D3">
      <w:pPr>
        <w:spacing w:line="276" w:lineRule="auto"/>
        <w:rPr>
          <w:rFonts w:ascii="Calibri" w:hAnsi="Calibri"/>
        </w:rPr>
      </w:pPr>
      <w:r w:rsidRPr="00E239D3">
        <w:rPr>
          <w:rFonts w:ascii="Calibri" w:hAnsi="Calibri"/>
        </w:rPr>
        <w:t>That the Board of Directors approves the 2024 operating budget, subject to final revisions deemed</w:t>
      </w:r>
      <w:r>
        <w:rPr>
          <w:rFonts w:ascii="Calibri" w:hAnsi="Calibri"/>
        </w:rPr>
        <w:t xml:space="preserve"> </w:t>
      </w:r>
      <w:r w:rsidRPr="00E239D3">
        <w:rPr>
          <w:rFonts w:ascii="Calibri" w:hAnsi="Calibri"/>
        </w:rPr>
        <w:t>necessary by VEC’s CFO during testimony preparation, and</w:t>
      </w:r>
    </w:p>
    <w:p w14:paraId="73C19AA5" w14:textId="77777777" w:rsidR="00E239D3" w:rsidRDefault="00E239D3" w:rsidP="00E239D3">
      <w:pPr>
        <w:spacing w:line="276" w:lineRule="auto"/>
        <w:rPr>
          <w:rFonts w:ascii="Calibri" w:hAnsi="Calibri"/>
        </w:rPr>
      </w:pPr>
    </w:p>
    <w:p w14:paraId="3513147A" w14:textId="4AA6E900" w:rsidR="00E239D3" w:rsidRPr="00E239D3" w:rsidRDefault="00E239D3" w:rsidP="00E239D3">
      <w:pPr>
        <w:spacing w:line="276" w:lineRule="auto"/>
        <w:rPr>
          <w:rFonts w:ascii="Calibri" w:hAnsi="Calibri"/>
        </w:rPr>
      </w:pPr>
      <w:r w:rsidRPr="00E239D3">
        <w:rPr>
          <w:rFonts w:ascii="Calibri" w:hAnsi="Calibri"/>
        </w:rPr>
        <w:t>That VEC will report to the Board at the regular Board meeting held in November 2023 as to the</w:t>
      </w:r>
      <w:r>
        <w:rPr>
          <w:rFonts w:ascii="Calibri" w:hAnsi="Calibri"/>
        </w:rPr>
        <w:t xml:space="preserve"> </w:t>
      </w:r>
      <w:r w:rsidRPr="00E239D3">
        <w:rPr>
          <w:rFonts w:ascii="Calibri" w:hAnsi="Calibri"/>
        </w:rPr>
        <w:t>final rate increase as of the filing date of November 15, 2023.</w:t>
      </w:r>
    </w:p>
    <w:p w14:paraId="4D6E3797" w14:textId="77777777" w:rsidR="00B60EEF" w:rsidRDefault="00B60EEF" w:rsidP="008D3816">
      <w:pPr>
        <w:spacing w:line="276" w:lineRule="auto"/>
        <w:rPr>
          <w:rFonts w:ascii="Calibri" w:hAnsi="Calibri"/>
        </w:rPr>
      </w:pPr>
    </w:p>
    <w:p w14:paraId="4B835D08" w14:textId="77777777" w:rsidR="00A76C1C" w:rsidRDefault="00B60EEF" w:rsidP="008D3816">
      <w:pPr>
        <w:spacing w:line="276" w:lineRule="auto"/>
        <w:rPr>
          <w:rFonts w:ascii="Calibri" w:hAnsi="Calibri"/>
        </w:rPr>
      </w:pPr>
      <w:r>
        <w:rPr>
          <w:rFonts w:ascii="Calibri" w:hAnsi="Calibri"/>
        </w:rPr>
        <w:t xml:space="preserve">The motion was </w:t>
      </w:r>
      <w:r w:rsidR="00432B5C">
        <w:rPr>
          <w:rFonts w:ascii="Calibri" w:hAnsi="Calibri"/>
        </w:rPr>
        <w:t>approved by unanimous vote</w:t>
      </w:r>
      <w:r w:rsidR="00A76C1C">
        <w:rPr>
          <w:rFonts w:ascii="Calibri" w:hAnsi="Calibri"/>
        </w:rPr>
        <w:t xml:space="preserve">.  </w:t>
      </w:r>
    </w:p>
    <w:p w14:paraId="2BFE5B85" w14:textId="77777777" w:rsidR="00A76C1C" w:rsidRDefault="00A76C1C" w:rsidP="008D3816">
      <w:pPr>
        <w:spacing w:line="276" w:lineRule="auto"/>
        <w:rPr>
          <w:rFonts w:ascii="Calibri" w:hAnsi="Calibri"/>
        </w:rPr>
      </w:pPr>
    </w:p>
    <w:p w14:paraId="69B6EAB3" w14:textId="632DD1D9" w:rsidR="008D3816" w:rsidRDefault="00A76C1C" w:rsidP="008D3816">
      <w:pPr>
        <w:spacing w:line="276" w:lineRule="auto"/>
        <w:rPr>
          <w:rFonts w:ascii="Calibri" w:hAnsi="Calibri"/>
        </w:rPr>
      </w:pPr>
      <w:r>
        <w:rPr>
          <w:rFonts w:ascii="Calibri" w:hAnsi="Calibri"/>
        </w:rPr>
        <w:t>Greene left the meeting</w:t>
      </w:r>
      <w:r w:rsidR="00432B5C">
        <w:rPr>
          <w:rFonts w:ascii="Calibri" w:hAnsi="Calibri"/>
        </w:rPr>
        <w:t>.</w:t>
      </w:r>
    </w:p>
    <w:p w14:paraId="67490B83" w14:textId="1D5E2D6E" w:rsidR="007E3476" w:rsidRPr="00CE3DF3" w:rsidRDefault="00A76C1C" w:rsidP="007E3476">
      <w:pPr>
        <w:keepNext/>
        <w:keepLines/>
        <w:spacing w:before="480" w:line="300" w:lineRule="auto"/>
        <w:outlineLvl w:val="0"/>
        <w:rPr>
          <w:rFonts w:ascii="Calibri" w:hAnsi="Calibri"/>
          <w:b/>
          <w:bCs/>
          <w:smallCaps/>
          <w:color w:val="365F91"/>
          <w:szCs w:val="28"/>
        </w:rPr>
      </w:pPr>
      <w:r>
        <w:rPr>
          <w:rFonts w:ascii="Calibri" w:hAnsi="Calibri"/>
          <w:b/>
          <w:bCs/>
          <w:smallCaps/>
          <w:color w:val="365F91"/>
        </w:rPr>
        <w:lastRenderedPageBreak/>
        <w:t>A</w:t>
      </w:r>
      <w:r w:rsidR="000000F8" w:rsidRPr="000000F8">
        <w:rPr>
          <w:rFonts w:ascii="Calibri" w:hAnsi="Calibri"/>
          <w:b/>
          <w:bCs/>
          <w:smallCaps/>
          <w:color w:val="365F91"/>
          <w:szCs w:val="28"/>
        </w:rPr>
        <w:t>GENDA ITEM #5 –</w:t>
      </w:r>
      <w:r w:rsidR="003E0015">
        <w:rPr>
          <w:rFonts w:ascii="Calibri" w:hAnsi="Calibri"/>
          <w:b/>
          <w:bCs/>
          <w:smallCaps/>
          <w:color w:val="365F91"/>
          <w:szCs w:val="28"/>
        </w:rPr>
        <w:t>ENERGY BURDEN REPORT PRESENTATION</w:t>
      </w:r>
    </w:p>
    <w:p w14:paraId="299D8E49" w14:textId="39BD66AF" w:rsidR="003E0015" w:rsidRDefault="003E0015" w:rsidP="003E0015">
      <w:pPr>
        <w:spacing w:line="276" w:lineRule="auto"/>
        <w:rPr>
          <w:rFonts w:ascii="Calibri" w:hAnsi="Calibri"/>
        </w:rPr>
      </w:pPr>
      <w:r>
        <w:rPr>
          <w:rFonts w:ascii="Calibri" w:hAnsi="Calibri"/>
        </w:rPr>
        <w:t xml:space="preserve">Kelly Lucci, of Efficiency Vermont, joined the meeting.  </w:t>
      </w:r>
    </w:p>
    <w:p w14:paraId="321924B6" w14:textId="77777777" w:rsidR="003E0015" w:rsidRDefault="003E0015" w:rsidP="003E0015">
      <w:pPr>
        <w:spacing w:line="276" w:lineRule="auto"/>
        <w:rPr>
          <w:rFonts w:ascii="Calibri" w:hAnsi="Calibri"/>
        </w:rPr>
      </w:pPr>
    </w:p>
    <w:p w14:paraId="44CC6C47" w14:textId="21370A0C" w:rsidR="00F96561" w:rsidRPr="00E335EE" w:rsidRDefault="003E22CB" w:rsidP="00E335EE">
      <w:pPr>
        <w:autoSpaceDE w:val="0"/>
        <w:autoSpaceDN w:val="0"/>
        <w:adjustRightInd w:val="0"/>
        <w:spacing w:line="276" w:lineRule="auto"/>
        <w:rPr>
          <w:rFonts w:ascii="Calibri" w:eastAsiaTheme="minorHAnsi" w:hAnsi="Calibri" w:cs="Calibri"/>
          <w:color w:val="000000"/>
        </w:rPr>
      </w:pPr>
      <w:r>
        <w:rPr>
          <w:rFonts w:ascii="Calibri" w:hAnsi="Calibri"/>
        </w:rPr>
        <w:t xml:space="preserve">Lucci provided an overview of a recent </w:t>
      </w:r>
      <w:r w:rsidR="00E335EE">
        <w:rPr>
          <w:rFonts w:ascii="Calibri" w:hAnsi="Calibri"/>
        </w:rPr>
        <w:t xml:space="preserve">Efficiency Vermont </w:t>
      </w:r>
      <w:r>
        <w:rPr>
          <w:rFonts w:ascii="Calibri" w:hAnsi="Calibri"/>
        </w:rPr>
        <w:t xml:space="preserve">report on “energy burden” by town in Vermont.  Energy burden is the percentage of a household’s budget </w:t>
      </w:r>
      <w:r>
        <w:rPr>
          <w:rFonts w:ascii="Calibri" w:eastAsiaTheme="minorHAnsi" w:hAnsi="Calibri" w:cs="Calibri"/>
          <w:color w:val="000000"/>
        </w:rPr>
        <w:t xml:space="preserve">income spent on </w:t>
      </w:r>
      <w:r w:rsidR="00E335EE">
        <w:rPr>
          <w:rFonts w:ascii="Calibri" w:eastAsiaTheme="minorHAnsi" w:hAnsi="Calibri" w:cs="Calibri"/>
          <w:color w:val="000000"/>
        </w:rPr>
        <w:t xml:space="preserve">energy needs including </w:t>
      </w:r>
      <w:r>
        <w:rPr>
          <w:rFonts w:ascii="Calibri" w:eastAsiaTheme="minorHAnsi" w:hAnsi="Calibri" w:cs="Calibri"/>
          <w:color w:val="000000"/>
        </w:rPr>
        <w:t>electricity, heating, and</w:t>
      </w:r>
      <w:r w:rsidR="00E335EE">
        <w:rPr>
          <w:rFonts w:ascii="Calibri" w:eastAsiaTheme="minorHAnsi" w:hAnsi="Calibri" w:cs="Calibri"/>
          <w:color w:val="000000"/>
        </w:rPr>
        <w:t xml:space="preserve"> </w:t>
      </w:r>
      <w:r>
        <w:rPr>
          <w:rFonts w:ascii="Calibri" w:eastAsiaTheme="minorHAnsi" w:hAnsi="Calibri" w:cs="Calibri"/>
          <w:color w:val="000000"/>
        </w:rPr>
        <w:t xml:space="preserve">transportation. </w:t>
      </w:r>
      <w:r w:rsidR="00E335EE">
        <w:rPr>
          <w:rFonts w:ascii="Calibri" w:eastAsiaTheme="minorHAnsi" w:hAnsi="Calibri" w:cs="Calibri"/>
          <w:color w:val="000000"/>
        </w:rPr>
        <w:t xml:space="preserve"> She noted that household i</w:t>
      </w:r>
      <w:r w:rsidR="00F96561">
        <w:rPr>
          <w:rFonts w:ascii="Calibri" w:hAnsi="Calibri"/>
        </w:rPr>
        <w:t>ncome is the most significant driver</w:t>
      </w:r>
      <w:r w:rsidR="00E335EE">
        <w:rPr>
          <w:rFonts w:ascii="Calibri" w:hAnsi="Calibri"/>
        </w:rPr>
        <w:t xml:space="preserve"> of the household’s energy burden</w:t>
      </w:r>
      <w:r w:rsidR="00F96561">
        <w:rPr>
          <w:rFonts w:ascii="Calibri" w:hAnsi="Calibri"/>
        </w:rPr>
        <w:t xml:space="preserve">, in that burden is higher where income is lower.  </w:t>
      </w:r>
    </w:p>
    <w:p w14:paraId="00A9476C" w14:textId="7925BAAB" w:rsidR="00F96561" w:rsidRDefault="00F96561" w:rsidP="008D3816">
      <w:pPr>
        <w:spacing w:line="276" w:lineRule="auto"/>
        <w:rPr>
          <w:rFonts w:ascii="Calibri" w:hAnsi="Calibri"/>
        </w:rPr>
      </w:pPr>
    </w:p>
    <w:p w14:paraId="37773A6B" w14:textId="03A1F4E9" w:rsidR="00F96561" w:rsidRDefault="16B44C65" w:rsidP="008D3816">
      <w:pPr>
        <w:spacing w:line="276" w:lineRule="auto"/>
        <w:rPr>
          <w:rFonts w:ascii="Calibri" w:hAnsi="Calibri"/>
        </w:rPr>
      </w:pPr>
      <w:r w:rsidRPr="228839DC">
        <w:rPr>
          <w:rFonts w:ascii="Calibri" w:hAnsi="Calibri"/>
        </w:rPr>
        <w:t>She shared statistics on household energy burden, as well as total amounts spent on energy, by town.  More high-burdened households tend to be in the northeast part of the state with mo</w:t>
      </w:r>
      <w:r w:rsidR="39383ECC" w:rsidRPr="228839DC">
        <w:rPr>
          <w:rFonts w:ascii="Calibri" w:hAnsi="Calibri"/>
        </w:rPr>
        <w:t>re</w:t>
      </w:r>
      <w:r w:rsidRPr="228839DC">
        <w:rPr>
          <w:rFonts w:ascii="Calibri" w:hAnsi="Calibri"/>
        </w:rPr>
        <w:t xml:space="preserve"> low-burdened households in Chittenden County</w:t>
      </w:r>
      <w:r w:rsidR="71DEB6DA" w:rsidRPr="228839DC">
        <w:rPr>
          <w:rFonts w:ascii="Calibri" w:hAnsi="Calibri"/>
        </w:rPr>
        <w:t>, while noting that each individual household and situation is unique, despite location</w:t>
      </w:r>
      <w:r w:rsidRPr="228839DC">
        <w:rPr>
          <w:rFonts w:ascii="Calibri" w:hAnsi="Calibri"/>
        </w:rPr>
        <w:t>.  She noted that compared to other parts of the country, Vermont’s burden is on the high side.  Transportation makes up 45% of the energy burden, thermal is 35%, and electricity is 20%.  She walked through the energy burden</w:t>
      </w:r>
      <w:r w:rsidR="0DF3F306" w:rsidRPr="228839DC">
        <w:rPr>
          <w:rFonts w:ascii="Calibri" w:hAnsi="Calibri"/>
        </w:rPr>
        <w:t xml:space="preserve"> report </w:t>
      </w:r>
      <w:r w:rsidRPr="228839DC">
        <w:rPr>
          <w:rFonts w:ascii="Calibri" w:hAnsi="Calibri"/>
        </w:rPr>
        <w:t xml:space="preserve">by each energy source.  </w:t>
      </w:r>
    </w:p>
    <w:p w14:paraId="4639FDFC" w14:textId="114F8451" w:rsidR="00F96561" w:rsidRDefault="00F96561" w:rsidP="008D3816">
      <w:pPr>
        <w:spacing w:line="276" w:lineRule="auto"/>
        <w:rPr>
          <w:rFonts w:ascii="Calibri" w:hAnsi="Calibri"/>
        </w:rPr>
      </w:pPr>
    </w:p>
    <w:p w14:paraId="10B0733F" w14:textId="66C1EDB1" w:rsidR="003E22CB" w:rsidRDefault="00A76C1C" w:rsidP="00E335EE">
      <w:pPr>
        <w:autoSpaceDE w:val="0"/>
        <w:autoSpaceDN w:val="0"/>
        <w:adjustRightInd w:val="0"/>
        <w:spacing w:line="276" w:lineRule="auto"/>
        <w:rPr>
          <w:rFonts w:ascii="Calibri" w:eastAsiaTheme="minorHAnsi" w:hAnsi="Calibri" w:cs="Calibri"/>
          <w:color w:val="000000"/>
        </w:rPr>
      </w:pPr>
      <w:r>
        <w:rPr>
          <w:rFonts w:ascii="Calibri" w:eastAsiaTheme="minorHAnsi" w:hAnsi="Calibri" w:cs="Calibri"/>
          <w:color w:val="000000"/>
        </w:rPr>
        <w:t>She noted that m</w:t>
      </w:r>
      <w:r w:rsidR="003E22CB">
        <w:rPr>
          <w:rFonts w:ascii="Calibri" w:eastAsiaTheme="minorHAnsi" w:hAnsi="Calibri" w:cs="Calibri"/>
          <w:color w:val="000000"/>
        </w:rPr>
        <w:t xml:space="preserve">easuring </w:t>
      </w:r>
      <w:r>
        <w:rPr>
          <w:rFonts w:ascii="Calibri" w:eastAsiaTheme="minorHAnsi" w:hAnsi="Calibri" w:cs="Calibri"/>
          <w:color w:val="000000"/>
        </w:rPr>
        <w:t xml:space="preserve">energy </w:t>
      </w:r>
      <w:r w:rsidR="003E22CB">
        <w:rPr>
          <w:rFonts w:ascii="Calibri" w:eastAsiaTheme="minorHAnsi" w:hAnsi="Calibri" w:cs="Calibri"/>
          <w:color w:val="000000"/>
        </w:rPr>
        <w:t>burden helps understand the impact of energy</w:t>
      </w:r>
      <w:r w:rsidR="00E335EE">
        <w:rPr>
          <w:rFonts w:ascii="Calibri" w:eastAsiaTheme="minorHAnsi" w:hAnsi="Calibri" w:cs="Calibri"/>
          <w:color w:val="000000"/>
        </w:rPr>
        <w:t xml:space="preserve"> </w:t>
      </w:r>
      <w:r w:rsidR="003E22CB">
        <w:rPr>
          <w:rFonts w:ascii="Calibri" w:eastAsiaTheme="minorHAnsi" w:hAnsi="Calibri" w:cs="Calibri"/>
          <w:color w:val="000000"/>
        </w:rPr>
        <w:t>costs across the state and where energy expenses are highest. Energy expenditure competes</w:t>
      </w:r>
      <w:r w:rsidR="00E335EE">
        <w:rPr>
          <w:rFonts w:ascii="Calibri" w:eastAsiaTheme="minorHAnsi" w:hAnsi="Calibri" w:cs="Calibri"/>
          <w:color w:val="000000"/>
        </w:rPr>
        <w:t xml:space="preserve"> </w:t>
      </w:r>
      <w:r w:rsidR="003E22CB">
        <w:rPr>
          <w:rFonts w:ascii="Calibri" w:eastAsiaTheme="minorHAnsi" w:hAnsi="Calibri" w:cs="Calibri"/>
          <w:color w:val="000000"/>
        </w:rPr>
        <w:t>with other household costs like food, housing, and health care. Understanding energy burden</w:t>
      </w:r>
      <w:r w:rsidR="00E335EE">
        <w:rPr>
          <w:rFonts w:ascii="Calibri" w:eastAsiaTheme="minorHAnsi" w:hAnsi="Calibri" w:cs="Calibri"/>
          <w:color w:val="000000"/>
        </w:rPr>
        <w:t xml:space="preserve"> </w:t>
      </w:r>
      <w:r w:rsidR="003E22CB">
        <w:rPr>
          <w:rFonts w:ascii="Calibri" w:eastAsiaTheme="minorHAnsi" w:hAnsi="Calibri" w:cs="Calibri"/>
          <w:color w:val="000000"/>
        </w:rPr>
        <w:t>and tracking it over time can inform state programs and efficiency measures that aim to</w:t>
      </w:r>
      <w:r>
        <w:rPr>
          <w:rFonts w:ascii="Calibri" w:eastAsiaTheme="minorHAnsi" w:hAnsi="Calibri" w:cs="Calibri"/>
          <w:color w:val="000000"/>
        </w:rPr>
        <w:t xml:space="preserve"> </w:t>
      </w:r>
      <w:r w:rsidR="003E22CB">
        <w:rPr>
          <w:rFonts w:ascii="Calibri" w:eastAsiaTheme="minorHAnsi" w:hAnsi="Calibri" w:cs="Calibri"/>
          <w:color w:val="000000"/>
        </w:rPr>
        <w:t>address high energy costs.</w:t>
      </w:r>
    </w:p>
    <w:p w14:paraId="50277456" w14:textId="14A6E62E" w:rsidR="003E22CB" w:rsidRDefault="003E22CB" w:rsidP="003E22CB">
      <w:pPr>
        <w:autoSpaceDE w:val="0"/>
        <w:autoSpaceDN w:val="0"/>
        <w:adjustRightInd w:val="0"/>
        <w:rPr>
          <w:rFonts w:ascii="Calibri" w:eastAsiaTheme="minorHAnsi" w:hAnsi="Calibri" w:cs="Calibri"/>
          <w:color w:val="000000"/>
        </w:rPr>
      </w:pPr>
    </w:p>
    <w:p w14:paraId="61D92B81" w14:textId="28AA6350" w:rsidR="003E22CB" w:rsidRDefault="003E22CB" w:rsidP="003E22CB">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Much more detailed information, including by census block can be accessed at </w:t>
      </w:r>
      <w:hyperlink r:id="rId9" w:history="1">
        <w:r w:rsidRPr="00857A87">
          <w:rPr>
            <w:rStyle w:val="Hyperlink"/>
            <w:rFonts w:ascii="Calibri" w:eastAsiaTheme="minorHAnsi" w:hAnsi="Calibri" w:cs="Calibri"/>
          </w:rPr>
          <w:t>https://www.efficiencyvermont.com/2023-vermont-energy-burden-report</w:t>
        </w:r>
      </w:hyperlink>
      <w:r>
        <w:rPr>
          <w:rFonts w:ascii="Calibri" w:eastAsiaTheme="minorHAnsi" w:hAnsi="Calibri" w:cs="Calibri"/>
          <w:color w:val="000000"/>
        </w:rPr>
        <w:t>.</w:t>
      </w:r>
    </w:p>
    <w:p w14:paraId="3293D9D0" w14:textId="77777777" w:rsidR="003E22CB" w:rsidRDefault="003E22CB" w:rsidP="008D3816">
      <w:pPr>
        <w:spacing w:line="276" w:lineRule="auto"/>
        <w:rPr>
          <w:rFonts w:ascii="Calibri" w:hAnsi="Calibri"/>
        </w:rPr>
      </w:pPr>
    </w:p>
    <w:p w14:paraId="12337557" w14:textId="3FB6C6E7" w:rsidR="00995A71" w:rsidRDefault="00995A71" w:rsidP="008D3816">
      <w:pPr>
        <w:spacing w:line="276" w:lineRule="auto"/>
        <w:rPr>
          <w:rFonts w:ascii="Calibri" w:hAnsi="Calibri"/>
        </w:rPr>
      </w:pPr>
      <w:r>
        <w:rPr>
          <w:rFonts w:ascii="Calibri" w:hAnsi="Calibri"/>
        </w:rPr>
        <w:t>There were numerous questions and comments throughout her presentation.</w:t>
      </w:r>
    </w:p>
    <w:p w14:paraId="61F968AD" w14:textId="77777777" w:rsidR="00995A71" w:rsidRDefault="00995A71" w:rsidP="008D3816">
      <w:pPr>
        <w:spacing w:line="276" w:lineRule="auto"/>
        <w:rPr>
          <w:rFonts w:ascii="Calibri" w:hAnsi="Calibri"/>
        </w:rPr>
      </w:pPr>
    </w:p>
    <w:p w14:paraId="05781713" w14:textId="6339B4B6" w:rsidR="00D352D1" w:rsidRDefault="003E0015">
      <w:pPr>
        <w:spacing w:line="276" w:lineRule="auto"/>
        <w:rPr>
          <w:rFonts w:ascii="Calibri" w:hAnsi="Calibri"/>
        </w:rPr>
      </w:pPr>
      <w:r>
        <w:rPr>
          <w:rFonts w:ascii="Calibri" w:hAnsi="Calibri"/>
        </w:rPr>
        <w:t xml:space="preserve">Lucci left the meeting. </w:t>
      </w:r>
    </w:p>
    <w:p w14:paraId="33F44182" w14:textId="77777777" w:rsidR="001948B3" w:rsidRDefault="001948B3" w:rsidP="001948B3">
      <w:pPr>
        <w:spacing w:line="276" w:lineRule="auto"/>
        <w:rPr>
          <w:rFonts w:ascii="Calibri" w:hAnsi="Calibri"/>
          <w:b/>
          <w:bCs/>
          <w:smallCaps/>
          <w:color w:val="365F91"/>
          <w:szCs w:val="28"/>
        </w:rPr>
      </w:pPr>
    </w:p>
    <w:p w14:paraId="37BC7D1F" w14:textId="37D69364" w:rsidR="003E0015" w:rsidRDefault="001948B3" w:rsidP="001948B3">
      <w:pPr>
        <w:spacing w:line="276" w:lineRule="auto"/>
        <w:rPr>
          <w:rFonts w:ascii="Calibri" w:hAnsi="Calibri"/>
          <w:b/>
          <w:bCs/>
          <w:smallCaps/>
          <w:color w:val="365F91"/>
          <w:szCs w:val="28"/>
        </w:rPr>
      </w:pPr>
      <w:r>
        <w:rPr>
          <w:rFonts w:ascii="Calibri" w:hAnsi="Calibri"/>
          <w:b/>
          <w:bCs/>
          <w:smallCaps/>
          <w:color w:val="365F91"/>
          <w:szCs w:val="28"/>
        </w:rPr>
        <w:t>A</w:t>
      </w:r>
      <w:r w:rsidRPr="00A005F0">
        <w:rPr>
          <w:rFonts w:ascii="Calibri" w:hAnsi="Calibri"/>
          <w:b/>
          <w:bCs/>
          <w:smallCaps/>
          <w:color w:val="365F91"/>
          <w:szCs w:val="28"/>
        </w:rPr>
        <w:t>GENDA ITEM #</w:t>
      </w:r>
      <w:r w:rsidR="008D3816">
        <w:rPr>
          <w:rFonts w:ascii="Calibri" w:hAnsi="Calibri"/>
          <w:b/>
          <w:bCs/>
          <w:smallCaps/>
          <w:color w:val="365F91"/>
          <w:szCs w:val="28"/>
        </w:rPr>
        <w:t>6</w:t>
      </w:r>
      <w:r w:rsidRPr="00A005F0">
        <w:rPr>
          <w:rFonts w:ascii="Calibri" w:hAnsi="Calibri"/>
          <w:b/>
          <w:bCs/>
          <w:smallCaps/>
          <w:color w:val="365F91"/>
          <w:szCs w:val="28"/>
        </w:rPr>
        <w:t xml:space="preserve"> </w:t>
      </w:r>
      <w:r w:rsidR="008D3816">
        <w:rPr>
          <w:rFonts w:ascii="Calibri" w:hAnsi="Calibri"/>
          <w:b/>
          <w:bCs/>
          <w:smallCaps/>
          <w:color w:val="365F91"/>
          <w:szCs w:val="28"/>
        </w:rPr>
        <w:t>–</w:t>
      </w:r>
      <w:r w:rsidRPr="00A005F0">
        <w:rPr>
          <w:rFonts w:ascii="Calibri" w:hAnsi="Calibri"/>
          <w:b/>
          <w:bCs/>
          <w:smallCaps/>
          <w:color w:val="365F91"/>
          <w:szCs w:val="28"/>
        </w:rPr>
        <w:t xml:space="preserve"> </w:t>
      </w:r>
      <w:r w:rsidR="003E0015">
        <w:rPr>
          <w:rFonts w:ascii="Calibri" w:hAnsi="Calibri"/>
          <w:b/>
          <w:bCs/>
          <w:smallCaps/>
          <w:color w:val="365F91"/>
          <w:szCs w:val="28"/>
        </w:rPr>
        <w:t>NEAEC ATTENDEE REPORT:  TAKEAWAYS AND RISK MANAGEMENT COURSE</w:t>
      </w:r>
    </w:p>
    <w:p w14:paraId="3212D26E" w14:textId="1AD70AA2" w:rsidR="00F30168" w:rsidRDefault="009406E5" w:rsidP="003E0015">
      <w:pPr>
        <w:spacing w:line="276" w:lineRule="auto"/>
        <w:rPr>
          <w:rFonts w:ascii="Calibri" w:hAnsi="Calibri"/>
        </w:rPr>
      </w:pPr>
      <w:r w:rsidRPr="16003E73">
        <w:rPr>
          <w:rFonts w:ascii="Calibri" w:hAnsi="Calibri"/>
        </w:rPr>
        <w:t>Lambert provided an overview of the Northeast Association of Electric Cooperatives</w:t>
      </w:r>
      <w:r w:rsidR="5E3F88A2" w:rsidRPr="16003E73">
        <w:rPr>
          <w:rFonts w:ascii="Calibri" w:hAnsi="Calibri"/>
        </w:rPr>
        <w:t xml:space="preserve">’ Conference </w:t>
      </w:r>
      <w:r w:rsidR="00E335EE" w:rsidRPr="16003E73">
        <w:rPr>
          <w:rFonts w:ascii="Calibri" w:hAnsi="Calibri"/>
        </w:rPr>
        <w:t>held in Rhode Island</w:t>
      </w:r>
      <w:r w:rsidR="5E80237A" w:rsidRPr="16003E73">
        <w:rPr>
          <w:rFonts w:ascii="Calibri" w:hAnsi="Calibri"/>
        </w:rPr>
        <w:t>.</w:t>
      </w:r>
      <w:r w:rsidR="00E335EE" w:rsidRPr="16003E73">
        <w:rPr>
          <w:rFonts w:ascii="Calibri" w:hAnsi="Calibri"/>
        </w:rPr>
        <w:t xml:space="preserve"> </w:t>
      </w:r>
    </w:p>
    <w:p w14:paraId="6FEAF9C9" w14:textId="77777777" w:rsidR="009406E5" w:rsidRDefault="009406E5" w:rsidP="003E0015">
      <w:pPr>
        <w:spacing w:line="276" w:lineRule="auto"/>
        <w:rPr>
          <w:rFonts w:ascii="Calibri" w:hAnsi="Calibri"/>
        </w:rPr>
      </w:pPr>
    </w:p>
    <w:p w14:paraId="59A59811" w14:textId="46BF968F" w:rsidR="009406E5" w:rsidRDefault="00E335EE" w:rsidP="003E0015">
      <w:pPr>
        <w:spacing w:line="276" w:lineRule="auto"/>
        <w:rPr>
          <w:rFonts w:ascii="Calibri" w:hAnsi="Calibri"/>
        </w:rPr>
      </w:pPr>
      <w:r w:rsidRPr="228839DC">
        <w:rPr>
          <w:rFonts w:ascii="Calibri" w:hAnsi="Calibri"/>
        </w:rPr>
        <w:t>He noted that the conference has become more robust and substantive over the year</w:t>
      </w:r>
      <w:r w:rsidR="00A76C1C" w:rsidRPr="228839DC">
        <w:rPr>
          <w:rFonts w:ascii="Calibri" w:hAnsi="Calibri"/>
        </w:rPr>
        <w:t>s</w:t>
      </w:r>
      <w:r w:rsidRPr="228839DC">
        <w:rPr>
          <w:rFonts w:ascii="Calibri" w:hAnsi="Calibri"/>
        </w:rPr>
        <w:t>, with h</w:t>
      </w:r>
      <w:r w:rsidR="009406E5" w:rsidRPr="228839DC">
        <w:rPr>
          <w:rFonts w:ascii="Calibri" w:hAnsi="Calibri"/>
        </w:rPr>
        <w:t xml:space="preserve">ighlights </w:t>
      </w:r>
      <w:r w:rsidRPr="228839DC">
        <w:rPr>
          <w:rFonts w:ascii="Calibri" w:hAnsi="Calibri"/>
        </w:rPr>
        <w:t>being:</w:t>
      </w:r>
    </w:p>
    <w:p w14:paraId="7F02A22F" w14:textId="1C4B3879" w:rsidR="009406E5" w:rsidRPr="009406E5" w:rsidRDefault="00E335EE" w:rsidP="009406E5">
      <w:pPr>
        <w:numPr>
          <w:ilvl w:val="0"/>
          <w:numId w:val="44"/>
        </w:numPr>
        <w:spacing w:line="276" w:lineRule="auto"/>
        <w:rPr>
          <w:rFonts w:ascii="Calibri" w:hAnsi="Calibri"/>
        </w:rPr>
      </w:pPr>
      <w:r>
        <w:rPr>
          <w:rFonts w:ascii="Calibri" w:hAnsi="Calibri"/>
        </w:rPr>
        <w:t xml:space="preserve">A new </w:t>
      </w:r>
      <w:r w:rsidR="009406E5" w:rsidRPr="009406E5">
        <w:rPr>
          <w:rFonts w:ascii="Calibri" w:hAnsi="Calibri"/>
        </w:rPr>
        <w:t>NEAEC website</w:t>
      </w:r>
      <w:r>
        <w:rPr>
          <w:rFonts w:ascii="Calibri" w:hAnsi="Calibri"/>
        </w:rPr>
        <w:t xml:space="preserve"> </w:t>
      </w:r>
      <w:r w:rsidR="00A76C1C">
        <w:rPr>
          <w:rFonts w:ascii="Calibri" w:hAnsi="Calibri"/>
        </w:rPr>
        <w:t xml:space="preserve">was </w:t>
      </w:r>
      <w:r w:rsidR="009406E5" w:rsidRPr="009406E5">
        <w:rPr>
          <w:rFonts w:ascii="Calibri" w:hAnsi="Calibri"/>
        </w:rPr>
        <w:t>launched in 2023</w:t>
      </w:r>
      <w:r w:rsidR="00A76C1C">
        <w:rPr>
          <w:rFonts w:ascii="Calibri" w:hAnsi="Calibri"/>
        </w:rPr>
        <w:t>, making i</w:t>
      </w:r>
      <w:r>
        <w:rPr>
          <w:rFonts w:ascii="Calibri" w:hAnsi="Calibri"/>
        </w:rPr>
        <w:t>nformation sharing and registration easier</w:t>
      </w:r>
      <w:r w:rsidR="009406E5" w:rsidRPr="009406E5">
        <w:rPr>
          <w:rFonts w:ascii="Calibri" w:hAnsi="Calibri"/>
        </w:rPr>
        <w:t>​</w:t>
      </w:r>
    </w:p>
    <w:p w14:paraId="2314DE29" w14:textId="5CE44BB8" w:rsidR="009406E5" w:rsidRPr="009406E5" w:rsidRDefault="00E335EE" w:rsidP="009406E5">
      <w:pPr>
        <w:numPr>
          <w:ilvl w:val="0"/>
          <w:numId w:val="44"/>
        </w:numPr>
        <w:spacing w:line="276" w:lineRule="auto"/>
        <w:rPr>
          <w:rFonts w:ascii="Calibri" w:hAnsi="Calibri"/>
        </w:rPr>
      </w:pPr>
      <w:r>
        <w:rPr>
          <w:rFonts w:ascii="Calibri" w:hAnsi="Calibri"/>
        </w:rPr>
        <w:lastRenderedPageBreak/>
        <w:t>Combining d</w:t>
      </w:r>
      <w:r w:rsidR="009406E5" w:rsidRPr="009406E5">
        <w:rPr>
          <w:rFonts w:ascii="Calibri" w:hAnsi="Calibri"/>
        </w:rPr>
        <w:t xml:space="preserve">irector and </w:t>
      </w:r>
      <w:r>
        <w:rPr>
          <w:rFonts w:ascii="Calibri" w:hAnsi="Calibri"/>
        </w:rPr>
        <w:t>s</w:t>
      </w:r>
      <w:r w:rsidR="009406E5" w:rsidRPr="009406E5">
        <w:rPr>
          <w:rFonts w:ascii="Calibri" w:hAnsi="Calibri"/>
        </w:rPr>
        <w:t xml:space="preserve">taff </w:t>
      </w:r>
      <w:r>
        <w:rPr>
          <w:rFonts w:ascii="Calibri" w:hAnsi="Calibri"/>
        </w:rPr>
        <w:t>sessions has added value</w:t>
      </w:r>
      <w:r w:rsidR="009406E5" w:rsidRPr="009406E5">
        <w:rPr>
          <w:rFonts w:ascii="Calibri" w:hAnsi="Calibri"/>
        </w:rPr>
        <w:t>​</w:t>
      </w:r>
    </w:p>
    <w:p w14:paraId="729B92BF" w14:textId="2F2D1560" w:rsidR="009406E5" w:rsidRPr="009406E5" w:rsidRDefault="00E335EE" w:rsidP="009406E5">
      <w:pPr>
        <w:numPr>
          <w:ilvl w:val="0"/>
          <w:numId w:val="44"/>
        </w:numPr>
        <w:spacing w:line="276" w:lineRule="auto"/>
        <w:rPr>
          <w:rFonts w:ascii="Calibri" w:hAnsi="Calibri"/>
        </w:rPr>
      </w:pPr>
      <w:r>
        <w:rPr>
          <w:rFonts w:ascii="Calibri" w:hAnsi="Calibri"/>
        </w:rPr>
        <w:t>The number and variety of s</w:t>
      </w:r>
      <w:r w:rsidR="009406E5" w:rsidRPr="009406E5">
        <w:rPr>
          <w:rFonts w:ascii="Calibri" w:hAnsi="Calibri"/>
        </w:rPr>
        <w:t>ession</w:t>
      </w:r>
      <w:r>
        <w:rPr>
          <w:rFonts w:ascii="Calibri" w:hAnsi="Calibri"/>
        </w:rPr>
        <w:t>s has been e</w:t>
      </w:r>
      <w:r w:rsidR="009406E5" w:rsidRPr="009406E5">
        <w:rPr>
          <w:rFonts w:ascii="Calibri" w:hAnsi="Calibri"/>
        </w:rPr>
        <w:t>xpanded</w:t>
      </w:r>
      <w:r>
        <w:rPr>
          <w:rFonts w:ascii="Calibri" w:hAnsi="Calibri"/>
        </w:rPr>
        <w:t>, with new topics and speakers</w:t>
      </w:r>
    </w:p>
    <w:p w14:paraId="5559B102" w14:textId="1D4A4C4E" w:rsidR="009406E5" w:rsidRPr="009406E5" w:rsidRDefault="002473B5" w:rsidP="009406E5">
      <w:pPr>
        <w:numPr>
          <w:ilvl w:val="0"/>
          <w:numId w:val="44"/>
        </w:numPr>
        <w:spacing w:line="276" w:lineRule="auto"/>
        <w:rPr>
          <w:rFonts w:ascii="Calibri" w:hAnsi="Calibri"/>
        </w:rPr>
      </w:pPr>
      <w:r>
        <w:rPr>
          <w:rFonts w:ascii="Calibri" w:hAnsi="Calibri"/>
        </w:rPr>
        <w:t xml:space="preserve">The </w:t>
      </w:r>
      <w:r w:rsidR="00E335EE">
        <w:rPr>
          <w:rFonts w:ascii="Calibri" w:hAnsi="Calibri"/>
        </w:rPr>
        <w:t>new</w:t>
      </w:r>
      <w:r>
        <w:rPr>
          <w:rFonts w:ascii="Calibri" w:hAnsi="Calibri"/>
        </w:rPr>
        <w:t>est</w:t>
      </w:r>
      <w:r w:rsidR="00E335EE">
        <w:rPr>
          <w:rFonts w:ascii="Calibri" w:hAnsi="Calibri"/>
        </w:rPr>
        <w:t xml:space="preserve"> NEAEC member </w:t>
      </w:r>
      <w:r w:rsidR="009406E5" w:rsidRPr="009406E5">
        <w:rPr>
          <w:rFonts w:ascii="Calibri" w:hAnsi="Calibri"/>
        </w:rPr>
        <w:t>– Block Island Power Company​</w:t>
      </w:r>
      <w:r w:rsidR="00E335EE">
        <w:rPr>
          <w:rFonts w:ascii="Calibri" w:hAnsi="Calibri"/>
        </w:rPr>
        <w:t xml:space="preserve"> – host</w:t>
      </w:r>
      <w:r>
        <w:rPr>
          <w:rFonts w:ascii="Calibri" w:hAnsi="Calibri"/>
        </w:rPr>
        <w:t>ed the conference</w:t>
      </w:r>
    </w:p>
    <w:p w14:paraId="6CE86ADF" w14:textId="07F4D9B8" w:rsidR="009406E5" w:rsidRPr="009406E5" w:rsidRDefault="002473B5" w:rsidP="009406E5">
      <w:pPr>
        <w:numPr>
          <w:ilvl w:val="0"/>
          <w:numId w:val="44"/>
        </w:numPr>
        <w:spacing w:line="276" w:lineRule="auto"/>
        <w:rPr>
          <w:rFonts w:ascii="Calibri" w:hAnsi="Calibri"/>
        </w:rPr>
      </w:pPr>
      <w:r>
        <w:rPr>
          <w:rFonts w:ascii="Calibri" w:hAnsi="Calibri"/>
        </w:rPr>
        <w:t>N</w:t>
      </w:r>
      <w:r w:rsidR="00E335EE">
        <w:rPr>
          <w:rFonts w:ascii="Calibri" w:hAnsi="Calibri"/>
        </w:rPr>
        <w:t>etw</w:t>
      </w:r>
      <w:r w:rsidR="009406E5" w:rsidRPr="009406E5">
        <w:rPr>
          <w:rFonts w:ascii="Calibri" w:hAnsi="Calibri"/>
        </w:rPr>
        <w:t>orking opportunities​</w:t>
      </w:r>
      <w:r w:rsidR="00E335EE">
        <w:rPr>
          <w:rFonts w:ascii="Calibri" w:hAnsi="Calibri"/>
        </w:rPr>
        <w:t xml:space="preserve"> proved valuable</w:t>
      </w:r>
    </w:p>
    <w:p w14:paraId="0BF05B8F" w14:textId="2238C735" w:rsidR="009406E5" w:rsidRPr="009406E5" w:rsidRDefault="00E335EE" w:rsidP="009406E5">
      <w:pPr>
        <w:numPr>
          <w:ilvl w:val="0"/>
          <w:numId w:val="44"/>
        </w:numPr>
        <w:spacing w:line="276" w:lineRule="auto"/>
        <w:rPr>
          <w:rFonts w:ascii="Calibri" w:hAnsi="Calibri"/>
        </w:rPr>
      </w:pPr>
      <w:r>
        <w:rPr>
          <w:rFonts w:ascii="Calibri" w:hAnsi="Calibri"/>
        </w:rPr>
        <w:t>A</w:t>
      </w:r>
      <w:r w:rsidR="009406E5" w:rsidRPr="009406E5">
        <w:rPr>
          <w:rFonts w:ascii="Calibri" w:hAnsi="Calibri"/>
        </w:rPr>
        <w:t xml:space="preserve">ttendance </w:t>
      </w:r>
      <w:r>
        <w:rPr>
          <w:rFonts w:ascii="Calibri" w:hAnsi="Calibri"/>
        </w:rPr>
        <w:t xml:space="preserve">was very good, </w:t>
      </w:r>
      <w:r w:rsidR="002473B5">
        <w:rPr>
          <w:rFonts w:ascii="Calibri" w:hAnsi="Calibri"/>
        </w:rPr>
        <w:t xml:space="preserve">with </w:t>
      </w:r>
      <w:r>
        <w:rPr>
          <w:rFonts w:ascii="Calibri" w:hAnsi="Calibri"/>
        </w:rPr>
        <w:t xml:space="preserve">over </w:t>
      </w:r>
      <w:r w:rsidR="009406E5" w:rsidRPr="009406E5">
        <w:rPr>
          <w:rFonts w:ascii="Calibri" w:hAnsi="Calibri"/>
        </w:rPr>
        <w:t>1</w:t>
      </w:r>
      <w:r>
        <w:rPr>
          <w:rFonts w:ascii="Calibri" w:hAnsi="Calibri"/>
        </w:rPr>
        <w:t>0</w:t>
      </w:r>
      <w:r w:rsidR="009406E5" w:rsidRPr="009406E5">
        <w:rPr>
          <w:rFonts w:ascii="Calibri" w:hAnsi="Calibri"/>
        </w:rPr>
        <w:t>0 </w:t>
      </w:r>
      <w:r>
        <w:rPr>
          <w:rFonts w:ascii="Calibri" w:hAnsi="Calibri"/>
        </w:rPr>
        <w:t>staff and directors</w:t>
      </w:r>
    </w:p>
    <w:p w14:paraId="3B7E4160" w14:textId="7CA9EEB2" w:rsidR="003E0015" w:rsidRDefault="003E0015" w:rsidP="003E0015">
      <w:pPr>
        <w:spacing w:line="276" w:lineRule="auto"/>
        <w:rPr>
          <w:rFonts w:ascii="Calibri" w:hAnsi="Calibri"/>
        </w:rPr>
      </w:pPr>
    </w:p>
    <w:p w14:paraId="432DC0DC" w14:textId="359A2C3E" w:rsidR="00A04C84" w:rsidRDefault="00E335EE" w:rsidP="00A04C84">
      <w:pPr>
        <w:spacing w:line="276" w:lineRule="auto"/>
        <w:rPr>
          <w:rFonts w:ascii="Calibri" w:hAnsi="Calibri"/>
        </w:rPr>
      </w:pPr>
      <w:r>
        <w:rPr>
          <w:rFonts w:ascii="Calibri" w:hAnsi="Calibri"/>
        </w:rPr>
        <w:t>Lambert also summarized the NRECA all-day session on d</w:t>
      </w:r>
      <w:r w:rsidR="008A7150" w:rsidRPr="008A7150">
        <w:rPr>
          <w:rFonts w:ascii="Calibri" w:hAnsi="Calibri"/>
        </w:rPr>
        <w:t>irector</w:t>
      </w:r>
      <w:r>
        <w:rPr>
          <w:rFonts w:ascii="Calibri" w:hAnsi="Calibri"/>
        </w:rPr>
        <w:t>s’</w:t>
      </w:r>
      <w:r w:rsidR="008A7150" w:rsidRPr="008A7150">
        <w:rPr>
          <w:rFonts w:ascii="Calibri" w:hAnsi="Calibri"/>
        </w:rPr>
        <w:t xml:space="preserve"> role in </w:t>
      </w:r>
      <w:r>
        <w:rPr>
          <w:rFonts w:ascii="Calibri" w:hAnsi="Calibri"/>
        </w:rPr>
        <w:t>r</w:t>
      </w:r>
      <w:r w:rsidR="008A7150" w:rsidRPr="008A7150">
        <w:rPr>
          <w:rFonts w:ascii="Calibri" w:hAnsi="Calibri"/>
        </w:rPr>
        <w:t xml:space="preserve">isk </w:t>
      </w:r>
      <w:r>
        <w:rPr>
          <w:rFonts w:ascii="Calibri" w:hAnsi="Calibri"/>
        </w:rPr>
        <w:t>m</w:t>
      </w:r>
      <w:r w:rsidR="008A7150" w:rsidRPr="008A7150">
        <w:rPr>
          <w:rFonts w:ascii="Calibri" w:hAnsi="Calibri"/>
        </w:rPr>
        <w:t>anagement</w:t>
      </w:r>
      <w:r w:rsidR="002473B5">
        <w:rPr>
          <w:rFonts w:ascii="Calibri" w:hAnsi="Calibri"/>
        </w:rPr>
        <w:t>.  They r</w:t>
      </w:r>
      <w:r w:rsidR="00A04C84">
        <w:rPr>
          <w:rFonts w:ascii="Calibri" w:hAnsi="Calibri"/>
        </w:rPr>
        <w:t>ecommended an e</w:t>
      </w:r>
      <w:r w:rsidR="008A7150" w:rsidRPr="008A7150">
        <w:rPr>
          <w:rFonts w:ascii="Calibri" w:hAnsi="Calibri"/>
        </w:rPr>
        <w:t xml:space="preserve">nterprise </w:t>
      </w:r>
      <w:r w:rsidR="00A04C84">
        <w:rPr>
          <w:rFonts w:ascii="Calibri" w:hAnsi="Calibri"/>
        </w:rPr>
        <w:t>r</w:t>
      </w:r>
      <w:r w:rsidR="008A7150" w:rsidRPr="008A7150">
        <w:rPr>
          <w:rFonts w:ascii="Calibri" w:hAnsi="Calibri"/>
        </w:rPr>
        <w:t xml:space="preserve">isk </w:t>
      </w:r>
      <w:r w:rsidR="00A04C84">
        <w:rPr>
          <w:rFonts w:ascii="Calibri" w:hAnsi="Calibri"/>
        </w:rPr>
        <w:t>m</w:t>
      </w:r>
      <w:r w:rsidR="008A7150" w:rsidRPr="008A7150">
        <w:rPr>
          <w:rFonts w:ascii="Calibri" w:hAnsi="Calibri"/>
        </w:rPr>
        <w:t>anagement </w:t>
      </w:r>
      <w:r w:rsidR="00A04C84">
        <w:rPr>
          <w:rFonts w:ascii="Calibri" w:hAnsi="Calibri"/>
        </w:rPr>
        <w:t xml:space="preserve">approach which is </w:t>
      </w:r>
      <w:r w:rsidR="008A7150" w:rsidRPr="008A7150">
        <w:rPr>
          <w:rFonts w:ascii="Calibri" w:hAnsi="Calibri"/>
        </w:rPr>
        <w:t>org</w:t>
      </w:r>
      <w:r w:rsidR="00A04C84">
        <w:rPr>
          <w:rFonts w:ascii="Calibri" w:hAnsi="Calibri"/>
        </w:rPr>
        <w:t>anization</w:t>
      </w:r>
      <w:r w:rsidR="008A7150" w:rsidRPr="008A7150">
        <w:rPr>
          <w:rFonts w:ascii="Calibri" w:hAnsi="Calibri"/>
        </w:rPr>
        <w:t xml:space="preserve">-wide, top-down </w:t>
      </w:r>
      <w:r w:rsidR="00A04C84">
        <w:rPr>
          <w:rFonts w:ascii="Calibri" w:hAnsi="Calibri"/>
        </w:rPr>
        <w:t xml:space="preserve">and </w:t>
      </w:r>
      <w:r w:rsidR="008A7150" w:rsidRPr="008A7150">
        <w:rPr>
          <w:rFonts w:ascii="Calibri" w:hAnsi="Calibri"/>
        </w:rPr>
        <w:t>bottom-up</w:t>
      </w:r>
      <w:r w:rsidR="00A04C84">
        <w:rPr>
          <w:rFonts w:ascii="Calibri" w:hAnsi="Calibri"/>
        </w:rPr>
        <w:t xml:space="preserve"> </w:t>
      </w:r>
      <w:r w:rsidR="008A7150" w:rsidRPr="008A7150">
        <w:rPr>
          <w:rFonts w:ascii="Calibri" w:hAnsi="Calibri"/>
        </w:rPr>
        <w:t>across departments​</w:t>
      </w:r>
      <w:r w:rsidR="00A04C84">
        <w:rPr>
          <w:rFonts w:ascii="Calibri" w:hAnsi="Calibri"/>
        </w:rPr>
        <w:t>, and pro-active in analyzing risks.</w:t>
      </w:r>
      <w:r w:rsidR="008A7150" w:rsidRPr="008A7150">
        <w:rPr>
          <w:rFonts w:ascii="Calibri" w:hAnsi="Calibri"/>
        </w:rPr>
        <w:t>​</w:t>
      </w:r>
    </w:p>
    <w:p w14:paraId="356F49A6" w14:textId="24CC0D7A" w:rsidR="009406E5" w:rsidRDefault="00A04C84" w:rsidP="00A04C84">
      <w:pPr>
        <w:spacing w:line="276" w:lineRule="auto"/>
        <w:rPr>
          <w:rFonts w:ascii="Calibri" w:hAnsi="Calibri"/>
        </w:rPr>
      </w:pPr>
      <w:r>
        <w:rPr>
          <w:rFonts w:ascii="Calibri" w:hAnsi="Calibri"/>
        </w:rPr>
        <w:t xml:space="preserve"> </w:t>
      </w:r>
    </w:p>
    <w:p w14:paraId="04674DFA" w14:textId="4438600A" w:rsidR="00C336E8" w:rsidRDefault="009406E5" w:rsidP="00A04C84">
      <w:pPr>
        <w:spacing w:line="276" w:lineRule="auto"/>
        <w:rPr>
          <w:rFonts w:ascii="Calibri" w:hAnsi="Calibri"/>
        </w:rPr>
      </w:pPr>
      <w:r>
        <w:rPr>
          <w:rFonts w:ascii="Calibri" w:hAnsi="Calibri"/>
        </w:rPr>
        <w:t xml:space="preserve">Other directors shared their </w:t>
      </w:r>
      <w:r w:rsidR="008A7150">
        <w:rPr>
          <w:rFonts w:ascii="Calibri" w:hAnsi="Calibri"/>
        </w:rPr>
        <w:t>impressions and takeaways from the conference.</w:t>
      </w:r>
      <w:r w:rsidR="004F5C1E">
        <w:rPr>
          <w:rFonts w:ascii="Calibri" w:hAnsi="Calibri"/>
        </w:rPr>
        <w:t xml:space="preserve">  </w:t>
      </w:r>
    </w:p>
    <w:p w14:paraId="5BA65832" w14:textId="24959591" w:rsidR="008767D1" w:rsidRDefault="008767D1" w:rsidP="00593ABE">
      <w:pPr>
        <w:spacing w:line="276" w:lineRule="auto"/>
        <w:rPr>
          <w:rFonts w:ascii="Calibri" w:hAnsi="Calibri"/>
        </w:rPr>
      </w:pPr>
      <w:r w:rsidRPr="462DDE99">
        <w:rPr>
          <w:rFonts w:ascii="Calibri" w:hAnsi="Calibri"/>
        </w:rPr>
        <w:t xml:space="preserve"> </w:t>
      </w:r>
    </w:p>
    <w:p w14:paraId="14F158E0" w14:textId="17DF6086" w:rsidR="00C64F01" w:rsidRDefault="00C64F01" w:rsidP="00C64F01">
      <w:pPr>
        <w:spacing w:line="276" w:lineRule="auto"/>
        <w:rPr>
          <w:rFonts w:ascii="Calibri" w:hAnsi="Calibri"/>
        </w:rPr>
      </w:pPr>
    </w:p>
    <w:p w14:paraId="194234E5" w14:textId="6ACCC127" w:rsidR="00CC6D67" w:rsidRDefault="72350B92" w:rsidP="00593ABE">
      <w:pPr>
        <w:spacing w:line="276" w:lineRule="auto"/>
        <w:rPr>
          <w:rFonts w:ascii="Calibri" w:eastAsia="Yu Gothic Light" w:hAnsi="Calibri"/>
          <w:b/>
          <w:color w:val="2F5496"/>
          <w:szCs w:val="26"/>
        </w:rPr>
      </w:pPr>
      <w:r w:rsidRPr="222B6C05">
        <w:rPr>
          <w:rFonts w:ascii="Calibri" w:hAnsi="Calibri"/>
          <w:b/>
          <w:bCs/>
          <w:smallCaps/>
          <w:color w:val="365F91"/>
        </w:rPr>
        <w:t>AGENDA ITEM #</w:t>
      </w:r>
      <w:r w:rsidR="003E0015">
        <w:rPr>
          <w:rFonts w:ascii="Calibri" w:hAnsi="Calibri"/>
          <w:b/>
          <w:bCs/>
          <w:smallCaps/>
          <w:color w:val="365F91"/>
        </w:rPr>
        <w:t>7</w:t>
      </w:r>
      <w:r w:rsidRPr="222B6C05">
        <w:rPr>
          <w:rFonts w:ascii="Calibri" w:hAnsi="Calibri"/>
          <w:b/>
          <w:bCs/>
          <w:smallCaps/>
          <w:color w:val="365F91"/>
        </w:rPr>
        <w:t xml:space="preserve"> </w:t>
      </w:r>
      <w:r w:rsidR="305CCE41" w:rsidRPr="222B6C05">
        <w:rPr>
          <w:rFonts w:ascii="Calibri" w:hAnsi="Calibri"/>
          <w:b/>
          <w:bCs/>
          <w:smallCaps/>
          <w:color w:val="365F91"/>
        </w:rPr>
        <w:t>–</w:t>
      </w:r>
      <w:r w:rsidR="008F3903">
        <w:rPr>
          <w:rFonts w:ascii="Calibri" w:hAnsi="Calibri"/>
          <w:b/>
          <w:bCs/>
          <w:smallCaps/>
          <w:color w:val="365F91"/>
          <w:szCs w:val="28"/>
        </w:rPr>
        <w:t xml:space="preserve"> </w:t>
      </w:r>
      <w:r w:rsidR="008D3816">
        <w:rPr>
          <w:rFonts w:ascii="Calibri" w:hAnsi="Calibri"/>
          <w:b/>
          <w:bCs/>
          <w:smallCaps/>
          <w:color w:val="365F91"/>
          <w:szCs w:val="28"/>
        </w:rPr>
        <w:t>BREAK</w:t>
      </w:r>
      <w:r w:rsidR="008F3903">
        <w:rPr>
          <w:rFonts w:ascii="Calibri" w:hAnsi="Calibri"/>
          <w:b/>
          <w:bCs/>
          <w:smallCaps/>
          <w:color w:val="365F91"/>
          <w:szCs w:val="28"/>
        </w:rPr>
        <w:t xml:space="preserve"> </w:t>
      </w:r>
    </w:p>
    <w:p w14:paraId="0B7B3412" w14:textId="04A31C19" w:rsidR="0091024B" w:rsidRDefault="008D3816" w:rsidP="0091024B">
      <w:pPr>
        <w:spacing w:line="276" w:lineRule="auto"/>
        <w:rPr>
          <w:rFonts w:ascii="Calibri" w:hAnsi="Calibri"/>
        </w:rPr>
      </w:pPr>
      <w:r>
        <w:rPr>
          <w:rFonts w:ascii="Calibri" w:hAnsi="Calibri"/>
        </w:rPr>
        <w:t xml:space="preserve">There was a break in the meeting </w:t>
      </w:r>
      <w:r w:rsidR="00070645">
        <w:rPr>
          <w:rFonts w:ascii="Calibri" w:hAnsi="Calibri"/>
        </w:rPr>
        <w:t xml:space="preserve">at 1:20 </w:t>
      </w:r>
      <w:r w:rsidR="00164925">
        <w:rPr>
          <w:rFonts w:ascii="Calibri" w:hAnsi="Calibri"/>
        </w:rPr>
        <w:t xml:space="preserve">and the meeting resumed at </w:t>
      </w:r>
      <w:r w:rsidR="00FF6908">
        <w:rPr>
          <w:rFonts w:ascii="Calibri" w:hAnsi="Calibri"/>
        </w:rPr>
        <w:t>1:30</w:t>
      </w:r>
      <w:r w:rsidR="00AD7C70">
        <w:rPr>
          <w:rFonts w:ascii="Calibri" w:hAnsi="Calibri"/>
        </w:rPr>
        <w:t>.</w:t>
      </w:r>
      <w:r>
        <w:rPr>
          <w:rFonts w:ascii="Calibri" w:hAnsi="Calibri"/>
        </w:rPr>
        <w:t xml:space="preserve"> </w:t>
      </w:r>
    </w:p>
    <w:p w14:paraId="76C405D4" w14:textId="77777777" w:rsidR="008D3816" w:rsidRDefault="008D3816" w:rsidP="0091024B">
      <w:pPr>
        <w:spacing w:line="276" w:lineRule="auto"/>
        <w:rPr>
          <w:rFonts w:ascii="Calibri" w:hAnsi="Calibri"/>
        </w:rPr>
      </w:pPr>
    </w:p>
    <w:p w14:paraId="6D72D7CA" w14:textId="3341BDEB" w:rsidR="008D3816" w:rsidRDefault="00B9603D" w:rsidP="008D3816">
      <w:pPr>
        <w:spacing w:line="276" w:lineRule="auto"/>
        <w:rPr>
          <w:rFonts w:ascii="Calibri" w:hAnsi="Calibri"/>
          <w:b/>
          <w:bCs/>
          <w:smallCaps/>
          <w:color w:val="365F91"/>
          <w:szCs w:val="28"/>
        </w:rPr>
      </w:pPr>
      <w:r w:rsidRPr="222B6C05">
        <w:rPr>
          <w:rFonts w:ascii="Calibri" w:hAnsi="Calibri"/>
          <w:b/>
          <w:bCs/>
          <w:smallCaps/>
          <w:color w:val="365F91"/>
        </w:rPr>
        <w:t>AGENDA ITEM #</w:t>
      </w:r>
      <w:r w:rsidR="003E0015">
        <w:rPr>
          <w:rFonts w:ascii="Calibri" w:hAnsi="Calibri"/>
          <w:b/>
          <w:bCs/>
          <w:smallCaps/>
          <w:color w:val="365F91"/>
        </w:rPr>
        <w:t>8</w:t>
      </w:r>
      <w:r w:rsidRPr="222B6C05">
        <w:rPr>
          <w:rFonts w:ascii="Calibri" w:hAnsi="Calibri"/>
          <w:b/>
          <w:bCs/>
          <w:smallCaps/>
          <w:color w:val="365F91"/>
        </w:rPr>
        <w:t xml:space="preserve"> –</w:t>
      </w:r>
      <w:r>
        <w:rPr>
          <w:rFonts w:ascii="Calibri" w:hAnsi="Calibri"/>
          <w:b/>
          <w:bCs/>
          <w:smallCaps/>
          <w:color w:val="365F91"/>
          <w:szCs w:val="28"/>
        </w:rPr>
        <w:t xml:space="preserve"> </w:t>
      </w:r>
      <w:r w:rsidR="003E0015">
        <w:rPr>
          <w:rFonts w:ascii="Calibri" w:hAnsi="Calibri"/>
          <w:b/>
          <w:bCs/>
          <w:smallCaps/>
          <w:color w:val="365F91"/>
          <w:szCs w:val="28"/>
        </w:rPr>
        <w:t>REVIEW AND FEEDBACK ON 2024 ANNUAL PERFORMANCE PLAN METRICS</w:t>
      </w:r>
      <w:r>
        <w:rPr>
          <w:rFonts w:ascii="Calibri" w:hAnsi="Calibri"/>
          <w:b/>
          <w:bCs/>
          <w:smallCaps/>
          <w:color w:val="365F91"/>
          <w:szCs w:val="28"/>
        </w:rPr>
        <w:t xml:space="preserve"> </w:t>
      </w:r>
    </w:p>
    <w:p w14:paraId="0B166A3D" w14:textId="3EFFBE25" w:rsidR="00AF7EC2" w:rsidRDefault="003E0015" w:rsidP="007965FB">
      <w:pPr>
        <w:spacing w:line="276" w:lineRule="auto"/>
        <w:rPr>
          <w:rFonts w:ascii="Calibri" w:hAnsi="Calibri"/>
        </w:rPr>
      </w:pPr>
      <w:r w:rsidRPr="16003E73">
        <w:rPr>
          <w:rFonts w:ascii="Calibri" w:hAnsi="Calibri"/>
        </w:rPr>
        <w:t xml:space="preserve">Towne </w:t>
      </w:r>
      <w:r w:rsidR="00AF7EC2" w:rsidRPr="16003E73">
        <w:rPr>
          <w:rFonts w:ascii="Calibri" w:hAnsi="Calibri"/>
        </w:rPr>
        <w:t xml:space="preserve">provided a summary of </w:t>
      </w:r>
      <w:r w:rsidR="007965FB" w:rsidRPr="16003E73">
        <w:rPr>
          <w:rFonts w:ascii="Calibri" w:hAnsi="Calibri"/>
        </w:rPr>
        <w:t>performance metrics that staff developed as part of the 2024 annual strategic process</w:t>
      </w:r>
      <w:r w:rsidR="7544BFE6" w:rsidRPr="16003E73">
        <w:rPr>
          <w:rFonts w:ascii="Calibri" w:hAnsi="Calibri"/>
        </w:rPr>
        <w:t>.</w:t>
      </w:r>
    </w:p>
    <w:p w14:paraId="090CFA8B" w14:textId="77777777" w:rsidR="00AF7EC2" w:rsidRDefault="00AF7EC2" w:rsidP="007965FB">
      <w:pPr>
        <w:spacing w:line="276" w:lineRule="auto"/>
        <w:rPr>
          <w:rFonts w:ascii="Calibri" w:hAnsi="Calibri"/>
        </w:rPr>
      </w:pPr>
    </w:p>
    <w:p w14:paraId="34AF5335" w14:textId="28A36393" w:rsidR="00AF7EC2" w:rsidRDefault="00AF7EC2" w:rsidP="007965FB">
      <w:pPr>
        <w:spacing w:line="276" w:lineRule="auto"/>
        <w:rPr>
          <w:rFonts w:ascii="Calibri" w:hAnsi="Calibri"/>
        </w:rPr>
      </w:pPr>
      <w:r>
        <w:rPr>
          <w:rFonts w:ascii="Calibri" w:hAnsi="Calibri"/>
        </w:rPr>
        <w:t>These are built from the five broad categories that the Board developed as part of its five-year strategic plan.  The categories are:</w:t>
      </w:r>
    </w:p>
    <w:p w14:paraId="65068112" w14:textId="77777777" w:rsidR="00AF7EC2" w:rsidRDefault="007965FB" w:rsidP="007965FB">
      <w:pPr>
        <w:pStyle w:val="ListParagraph"/>
        <w:numPr>
          <w:ilvl w:val="0"/>
          <w:numId w:val="46"/>
        </w:numPr>
        <w:spacing w:line="276" w:lineRule="auto"/>
        <w:rPr>
          <w:rFonts w:ascii="Calibri" w:hAnsi="Calibri"/>
        </w:rPr>
      </w:pPr>
      <w:r w:rsidRPr="00AF7EC2">
        <w:rPr>
          <w:rFonts w:ascii="Calibri" w:hAnsi="Calibri"/>
        </w:rPr>
        <w:t>Lead with People</w:t>
      </w:r>
    </w:p>
    <w:p w14:paraId="384F224A" w14:textId="77777777" w:rsidR="00AF7EC2" w:rsidRDefault="007965FB" w:rsidP="007965FB">
      <w:pPr>
        <w:pStyle w:val="ListParagraph"/>
        <w:numPr>
          <w:ilvl w:val="0"/>
          <w:numId w:val="46"/>
        </w:numPr>
        <w:spacing w:line="276" w:lineRule="auto"/>
        <w:rPr>
          <w:rFonts w:ascii="Calibri" w:hAnsi="Calibri"/>
        </w:rPr>
      </w:pPr>
      <w:r w:rsidRPr="00AF7EC2">
        <w:rPr>
          <w:rFonts w:ascii="Calibri" w:hAnsi="Calibri"/>
        </w:rPr>
        <w:t>Orchestrate Distributed</w:t>
      </w:r>
      <w:r w:rsidR="00AF7EC2">
        <w:rPr>
          <w:rFonts w:ascii="Calibri" w:hAnsi="Calibri"/>
        </w:rPr>
        <w:t xml:space="preserve"> </w:t>
      </w:r>
      <w:r w:rsidRPr="00AF7EC2">
        <w:rPr>
          <w:rFonts w:ascii="Calibri" w:hAnsi="Calibri"/>
        </w:rPr>
        <w:t>Renewable Energy</w:t>
      </w:r>
    </w:p>
    <w:p w14:paraId="2806E39B" w14:textId="77777777" w:rsidR="00AF7EC2" w:rsidRDefault="007965FB" w:rsidP="007965FB">
      <w:pPr>
        <w:pStyle w:val="ListParagraph"/>
        <w:numPr>
          <w:ilvl w:val="0"/>
          <w:numId w:val="46"/>
        </w:numPr>
        <w:spacing w:line="276" w:lineRule="auto"/>
        <w:rPr>
          <w:rFonts w:ascii="Calibri" w:hAnsi="Calibri"/>
        </w:rPr>
      </w:pPr>
      <w:r w:rsidRPr="00AF7EC2">
        <w:rPr>
          <w:rFonts w:ascii="Calibri" w:hAnsi="Calibri"/>
        </w:rPr>
        <w:t>Engage Membe</w:t>
      </w:r>
      <w:r w:rsidR="00AF7EC2">
        <w:rPr>
          <w:rFonts w:ascii="Calibri" w:hAnsi="Calibri"/>
        </w:rPr>
        <w:t>rs</w:t>
      </w:r>
    </w:p>
    <w:p w14:paraId="4681A0A6" w14:textId="77777777" w:rsidR="00AF7EC2" w:rsidRDefault="007965FB" w:rsidP="007965FB">
      <w:pPr>
        <w:pStyle w:val="ListParagraph"/>
        <w:numPr>
          <w:ilvl w:val="0"/>
          <w:numId w:val="46"/>
        </w:numPr>
        <w:spacing w:line="276" w:lineRule="auto"/>
        <w:rPr>
          <w:rFonts w:ascii="Calibri" w:hAnsi="Calibri"/>
        </w:rPr>
      </w:pPr>
      <w:r w:rsidRPr="00AF7EC2">
        <w:rPr>
          <w:rFonts w:ascii="Calibri" w:hAnsi="Calibri"/>
        </w:rPr>
        <w:t>Pursue Operational Reliability</w:t>
      </w:r>
    </w:p>
    <w:p w14:paraId="02E77ADD" w14:textId="2BB2FEC9" w:rsidR="00AF7EC2" w:rsidRDefault="007965FB" w:rsidP="00AF7EC2">
      <w:pPr>
        <w:pStyle w:val="ListParagraph"/>
        <w:numPr>
          <w:ilvl w:val="0"/>
          <w:numId w:val="46"/>
        </w:numPr>
        <w:spacing w:line="276" w:lineRule="auto"/>
        <w:rPr>
          <w:rFonts w:ascii="Calibri" w:hAnsi="Calibri"/>
        </w:rPr>
      </w:pPr>
      <w:r w:rsidRPr="00AF7EC2">
        <w:rPr>
          <w:rFonts w:ascii="Calibri" w:hAnsi="Calibri"/>
        </w:rPr>
        <w:t xml:space="preserve">Maintain Financial Strength </w:t>
      </w:r>
    </w:p>
    <w:p w14:paraId="74298DF1" w14:textId="77777777" w:rsidR="002473B5" w:rsidRDefault="002473B5" w:rsidP="00AF7EC2">
      <w:pPr>
        <w:spacing w:line="276" w:lineRule="auto"/>
        <w:rPr>
          <w:rFonts w:ascii="Calibri" w:hAnsi="Calibri"/>
        </w:rPr>
      </w:pPr>
    </w:p>
    <w:p w14:paraId="08CB76C4" w14:textId="10C7F3F1" w:rsidR="00AD7C70" w:rsidRPr="00AF7EC2" w:rsidRDefault="00AF7EC2" w:rsidP="00AF7EC2">
      <w:pPr>
        <w:spacing w:line="276" w:lineRule="auto"/>
        <w:rPr>
          <w:rFonts w:ascii="Calibri" w:hAnsi="Calibri"/>
        </w:rPr>
      </w:pPr>
      <w:r w:rsidRPr="16003E73">
        <w:rPr>
          <w:rFonts w:ascii="Calibri" w:hAnsi="Calibri"/>
        </w:rPr>
        <w:t xml:space="preserve">Within those categories, the Board developed 21 goals.  For 2024, as part of the budget process, VEC staff considered what actions </w:t>
      </w:r>
      <w:r w:rsidR="0B65C05A" w:rsidRPr="16003E73">
        <w:rPr>
          <w:rFonts w:ascii="Calibri" w:hAnsi="Calibri"/>
        </w:rPr>
        <w:t>they</w:t>
      </w:r>
      <w:r w:rsidRPr="16003E73">
        <w:rPr>
          <w:rFonts w:ascii="Calibri" w:hAnsi="Calibri"/>
        </w:rPr>
        <w:t xml:space="preserve"> can take in 2024 to move toward those goals.  Staff also developed </w:t>
      </w:r>
      <w:r w:rsidR="007965FB" w:rsidRPr="16003E73">
        <w:rPr>
          <w:rFonts w:ascii="Calibri" w:hAnsi="Calibri"/>
        </w:rPr>
        <w:t>measures of success</w:t>
      </w:r>
      <w:r w:rsidRPr="16003E73">
        <w:rPr>
          <w:rFonts w:ascii="Calibri" w:hAnsi="Calibri"/>
        </w:rPr>
        <w:t xml:space="preserve"> by which the Board can evaluate progress toward those goals.</w:t>
      </w:r>
      <w:r w:rsidR="007965FB" w:rsidRPr="16003E73">
        <w:rPr>
          <w:rFonts w:ascii="Calibri" w:hAnsi="Calibri"/>
        </w:rPr>
        <w:t xml:space="preserve">  </w:t>
      </w:r>
    </w:p>
    <w:p w14:paraId="60DC2AAA" w14:textId="73029CF7" w:rsidR="00AD7C70" w:rsidRDefault="00AD7C70" w:rsidP="008D3816">
      <w:pPr>
        <w:spacing w:line="276" w:lineRule="auto"/>
        <w:rPr>
          <w:rFonts w:ascii="Calibri" w:hAnsi="Calibri"/>
        </w:rPr>
      </w:pPr>
    </w:p>
    <w:p w14:paraId="0BCD75E1" w14:textId="543A2A72" w:rsidR="00AF7EC2" w:rsidRDefault="00AF7EC2" w:rsidP="008D3816">
      <w:pPr>
        <w:spacing w:line="276" w:lineRule="auto"/>
        <w:rPr>
          <w:rFonts w:ascii="Calibri" w:hAnsi="Calibri"/>
        </w:rPr>
      </w:pPr>
      <w:r w:rsidRPr="16003E73">
        <w:rPr>
          <w:rFonts w:ascii="Calibri" w:hAnsi="Calibri"/>
        </w:rPr>
        <w:t xml:space="preserve">Towne </w:t>
      </w:r>
      <w:r w:rsidR="594863ED" w:rsidRPr="16003E73">
        <w:rPr>
          <w:rFonts w:ascii="Calibri" w:hAnsi="Calibri"/>
        </w:rPr>
        <w:t>shared</w:t>
      </w:r>
      <w:r w:rsidRPr="16003E73">
        <w:rPr>
          <w:rFonts w:ascii="Calibri" w:hAnsi="Calibri"/>
        </w:rPr>
        <w:t xml:space="preserve"> with the Board the initiatives proposed and metrics for each of the 21 goals. </w:t>
      </w:r>
    </w:p>
    <w:p w14:paraId="20432C19" w14:textId="7117D16A" w:rsidR="00AF7EC2" w:rsidRDefault="00AF7EC2" w:rsidP="008D3816">
      <w:pPr>
        <w:spacing w:line="276" w:lineRule="auto"/>
        <w:rPr>
          <w:rFonts w:ascii="Calibri" w:hAnsi="Calibri"/>
        </w:rPr>
      </w:pPr>
    </w:p>
    <w:p w14:paraId="464C92C9" w14:textId="61D21749" w:rsidR="00634967" w:rsidRDefault="00634967" w:rsidP="008D3816">
      <w:pPr>
        <w:spacing w:line="276" w:lineRule="auto"/>
        <w:rPr>
          <w:rFonts w:ascii="Calibri" w:hAnsi="Calibri"/>
        </w:rPr>
      </w:pPr>
      <w:r w:rsidRPr="228839DC">
        <w:rPr>
          <w:rFonts w:ascii="Calibri" w:hAnsi="Calibri"/>
        </w:rPr>
        <w:t xml:space="preserve">There were a number of questions </w:t>
      </w:r>
      <w:r w:rsidR="000F2269" w:rsidRPr="228839DC">
        <w:rPr>
          <w:rFonts w:ascii="Calibri" w:hAnsi="Calibri"/>
        </w:rPr>
        <w:t xml:space="preserve">and suggestions </w:t>
      </w:r>
      <w:r w:rsidRPr="228839DC">
        <w:rPr>
          <w:rFonts w:ascii="Calibri" w:hAnsi="Calibri"/>
        </w:rPr>
        <w:t>from directors throughout the presentation</w:t>
      </w:r>
      <w:r w:rsidR="77525272" w:rsidRPr="228839DC">
        <w:rPr>
          <w:rFonts w:ascii="Calibri" w:hAnsi="Calibri"/>
        </w:rPr>
        <w:t xml:space="preserve"> with follow-up edits to be presented to the Board in November</w:t>
      </w:r>
      <w:r w:rsidRPr="228839DC">
        <w:rPr>
          <w:rFonts w:ascii="Calibri" w:hAnsi="Calibri"/>
        </w:rPr>
        <w:t xml:space="preserve">.  </w:t>
      </w:r>
    </w:p>
    <w:p w14:paraId="2D13A46E" w14:textId="2E4A97E6" w:rsidR="00561412" w:rsidRDefault="00561412" w:rsidP="005E1D5D">
      <w:pPr>
        <w:keepNext/>
        <w:keepLines/>
        <w:spacing w:before="40"/>
        <w:outlineLvl w:val="1"/>
        <w:rPr>
          <w:rFonts w:ascii="Calibri" w:hAnsi="Calibri"/>
          <w:b/>
          <w:bCs/>
          <w:smallCaps/>
          <w:color w:val="365F91"/>
          <w:szCs w:val="28"/>
        </w:rPr>
      </w:pPr>
    </w:p>
    <w:p w14:paraId="583A8778" w14:textId="2B047C24" w:rsidR="00E81A7F" w:rsidRPr="004B27A1" w:rsidRDefault="004B27A1" w:rsidP="005E1D5D">
      <w:pPr>
        <w:keepNext/>
        <w:keepLines/>
        <w:spacing w:before="40"/>
        <w:outlineLvl w:val="1"/>
        <w:rPr>
          <w:rFonts w:ascii="Calibri" w:hAnsi="Calibri"/>
          <w:b/>
          <w:bCs/>
          <w:smallCaps/>
          <w:color w:val="365F91"/>
          <w:szCs w:val="28"/>
        </w:rPr>
      </w:pPr>
      <w:r>
        <w:rPr>
          <w:rFonts w:ascii="Calibri" w:hAnsi="Calibri"/>
          <w:b/>
          <w:bCs/>
          <w:smallCaps/>
          <w:color w:val="365F91"/>
          <w:szCs w:val="28"/>
        </w:rPr>
        <w:t>AGENDA ITEM #</w:t>
      </w:r>
      <w:r w:rsidR="002473B5">
        <w:rPr>
          <w:rFonts w:ascii="Calibri" w:hAnsi="Calibri"/>
          <w:b/>
          <w:bCs/>
          <w:smallCaps/>
          <w:color w:val="365F91"/>
          <w:szCs w:val="28"/>
        </w:rPr>
        <w:t>9</w:t>
      </w:r>
      <w:r>
        <w:rPr>
          <w:rFonts w:ascii="Calibri" w:hAnsi="Calibri"/>
          <w:b/>
          <w:bCs/>
          <w:smallCaps/>
          <w:color w:val="365F91"/>
          <w:szCs w:val="28"/>
        </w:rPr>
        <w:t xml:space="preserve"> </w:t>
      </w:r>
      <w:r w:rsidR="008D3816">
        <w:rPr>
          <w:rFonts w:ascii="Calibri" w:hAnsi="Calibri"/>
          <w:b/>
          <w:bCs/>
          <w:smallCaps/>
          <w:color w:val="365F91"/>
          <w:szCs w:val="28"/>
        </w:rPr>
        <w:t>–</w:t>
      </w:r>
      <w:r>
        <w:rPr>
          <w:rFonts w:ascii="Calibri" w:hAnsi="Calibri"/>
          <w:b/>
          <w:bCs/>
          <w:smallCaps/>
          <w:color w:val="365F91"/>
          <w:szCs w:val="28"/>
        </w:rPr>
        <w:t xml:space="preserve"> </w:t>
      </w:r>
      <w:r w:rsidR="008D3816">
        <w:rPr>
          <w:rFonts w:ascii="Calibri" w:hAnsi="Calibri"/>
          <w:b/>
          <w:bCs/>
          <w:smallCaps/>
          <w:color w:val="365F91"/>
          <w:szCs w:val="28"/>
        </w:rPr>
        <w:t>MANAGERS’ REPORTS</w:t>
      </w:r>
    </w:p>
    <w:p w14:paraId="5B3A3B39" w14:textId="308ADA0C" w:rsidR="00A04C84" w:rsidRDefault="00A330BF" w:rsidP="00593ABE">
      <w:pPr>
        <w:spacing w:line="276" w:lineRule="auto"/>
        <w:rPr>
          <w:rFonts w:ascii="Calibri" w:hAnsi="Calibri"/>
        </w:rPr>
      </w:pPr>
      <w:r>
        <w:rPr>
          <w:rFonts w:ascii="Calibri" w:hAnsi="Calibri"/>
        </w:rPr>
        <w:t>There was a question about G</w:t>
      </w:r>
      <w:r w:rsidR="00A04C84">
        <w:rPr>
          <w:rFonts w:ascii="Calibri" w:hAnsi="Calibri"/>
        </w:rPr>
        <w:t xml:space="preserve">reen </w:t>
      </w:r>
      <w:r>
        <w:rPr>
          <w:rFonts w:ascii="Calibri" w:hAnsi="Calibri"/>
        </w:rPr>
        <w:t>M</w:t>
      </w:r>
      <w:r w:rsidR="00A04C84">
        <w:rPr>
          <w:rFonts w:ascii="Calibri" w:hAnsi="Calibri"/>
        </w:rPr>
        <w:t xml:space="preserve">ountain </w:t>
      </w:r>
      <w:r>
        <w:rPr>
          <w:rFonts w:ascii="Calibri" w:hAnsi="Calibri"/>
        </w:rPr>
        <w:t>P</w:t>
      </w:r>
      <w:r w:rsidR="00A04C84">
        <w:rPr>
          <w:rFonts w:ascii="Calibri" w:hAnsi="Calibri"/>
        </w:rPr>
        <w:t>ower</w:t>
      </w:r>
      <w:r>
        <w:rPr>
          <w:rFonts w:ascii="Calibri" w:hAnsi="Calibri"/>
        </w:rPr>
        <w:t xml:space="preserve">’s new initiative to provide batteries </w:t>
      </w:r>
      <w:r w:rsidR="00A04C84">
        <w:rPr>
          <w:rFonts w:ascii="Calibri" w:hAnsi="Calibri"/>
        </w:rPr>
        <w:t xml:space="preserve">to homes </w:t>
      </w:r>
      <w:r w:rsidR="002473B5">
        <w:rPr>
          <w:rFonts w:ascii="Calibri" w:hAnsi="Calibri"/>
        </w:rPr>
        <w:t xml:space="preserve">with the goal of major </w:t>
      </w:r>
      <w:r>
        <w:rPr>
          <w:rFonts w:ascii="Calibri" w:hAnsi="Calibri"/>
        </w:rPr>
        <w:t>outage reductions</w:t>
      </w:r>
      <w:r w:rsidR="002473B5">
        <w:rPr>
          <w:rFonts w:ascii="Calibri" w:hAnsi="Calibri"/>
        </w:rPr>
        <w:t xml:space="preserve">.  </w:t>
      </w:r>
      <w:r>
        <w:rPr>
          <w:rFonts w:ascii="Calibri" w:hAnsi="Calibri"/>
        </w:rPr>
        <w:t>Towne provided further details about the program</w:t>
      </w:r>
      <w:r w:rsidR="00A04C84">
        <w:rPr>
          <w:rFonts w:ascii="Calibri" w:hAnsi="Calibri"/>
        </w:rPr>
        <w:t xml:space="preserve">, noting that VEC would be following the regulatory review of the proposal to gain insights which may apply to our service territory.  One key distinction between VEC and GMP is the access to FEMA reimbursement for major storms, which is not available to GMP.  </w:t>
      </w:r>
      <w:r>
        <w:rPr>
          <w:rFonts w:ascii="Calibri" w:hAnsi="Calibri"/>
        </w:rPr>
        <w:t xml:space="preserve"> </w:t>
      </w:r>
    </w:p>
    <w:p w14:paraId="42C9EABD" w14:textId="77777777" w:rsidR="00A04C84" w:rsidRDefault="00A04C84" w:rsidP="00593ABE">
      <w:pPr>
        <w:spacing w:line="276" w:lineRule="auto"/>
        <w:rPr>
          <w:rFonts w:ascii="Calibri" w:hAnsi="Calibri"/>
        </w:rPr>
      </w:pPr>
    </w:p>
    <w:p w14:paraId="0B8FCA1F" w14:textId="63FED8A4" w:rsidR="00593ABE" w:rsidRPr="00D12D0C" w:rsidRDefault="00634967" w:rsidP="00593ABE">
      <w:pPr>
        <w:spacing w:line="276" w:lineRule="auto"/>
        <w:rPr>
          <w:rFonts w:ascii="Calibri" w:hAnsi="Calibri"/>
          <w:b/>
          <w:bCs/>
          <w:smallCaps/>
          <w:color w:val="365F91"/>
          <w:szCs w:val="28"/>
        </w:rPr>
      </w:pPr>
      <w:r>
        <w:rPr>
          <w:rFonts w:ascii="Calibri" w:hAnsi="Calibri"/>
        </w:rPr>
        <w:t xml:space="preserve">There were </w:t>
      </w:r>
      <w:r w:rsidR="00473576">
        <w:rPr>
          <w:rFonts w:ascii="Calibri" w:hAnsi="Calibri"/>
        </w:rPr>
        <w:t>numerous</w:t>
      </w:r>
      <w:r>
        <w:rPr>
          <w:rFonts w:ascii="Calibri" w:hAnsi="Calibri"/>
        </w:rPr>
        <w:t xml:space="preserve"> questions from the directors about details contained in the managers’ reports. </w:t>
      </w:r>
    </w:p>
    <w:p w14:paraId="763A2E92" w14:textId="77777777" w:rsidR="00593ABE" w:rsidRDefault="00593ABE" w:rsidP="00593ABE">
      <w:pPr>
        <w:spacing w:line="276" w:lineRule="auto"/>
        <w:rPr>
          <w:rFonts w:ascii="Calibri" w:hAnsi="Calibri"/>
          <w:b/>
          <w:bCs/>
          <w:smallCaps/>
          <w:color w:val="365F91"/>
          <w:szCs w:val="28"/>
        </w:rPr>
      </w:pPr>
    </w:p>
    <w:p w14:paraId="12AC8203" w14:textId="3E0502D7" w:rsidR="000000F8" w:rsidRPr="000000F8" w:rsidRDefault="000000F8" w:rsidP="00593ABE">
      <w:pPr>
        <w:spacing w:line="276" w:lineRule="auto"/>
        <w:rPr>
          <w:rFonts w:ascii="Calibri" w:hAnsi="Calibri"/>
          <w:b/>
          <w:bCs/>
          <w:smallCaps/>
          <w:color w:val="365F91"/>
          <w:szCs w:val="28"/>
        </w:rPr>
      </w:pPr>
      <w:r w:rsidRPr="000000F8">
        <w:rPr>
          <w:rFonts w:ascii="Calibri" w:hAnsi="Calibri"/>
          <w:b/>
          <w:bCs/>
          <w:smallCaps/>
          <w:color w:val="365F91"/>
          <w:szCs w:val="28"/>
        </w:rPr>
        <w:t>AGENDA ITEM #1</w:t>
      </w:r>
      <w:r w:rsidR="002473B5">
        <w:rPr>
          <w:rFonts w:ascii="Calibri" w:hAnsi="Calibri"/>
          <w:b/>
          <w:bCs/>
          <w:smallCaps/>
          <w:color w:val="365F91"/>
          <w:szCs w:val="28"/>
        </w:rPr>
        <w:t>0</w:t>
      </w:r>
      <w:r w:rsidRPr="000000F8">
        <w:rPr>
          <w:rFonts w:ascii="Calibri" w:hAnsi="Calibri"/>
          <w:b/>
          <w:bCs/>
          <w:smallCaps/>
          <w:color w:val="365F91"/>
          <w:szCs w:val="28"/>
        </w:rPr>
        <w:t xml:space="preserve"> </w:t>
      </w:r>
      <w:r w:rsidR="00E81A7F">
        <w:rPr>
          <w:rFonts w:ascii="Calibri" w:hAnsi="Calibri"/>
          <w:b/>
          <w:bCs/>
          <w:smallCaps/>
          <w:color w:val="365F91"/>
          <w:szCs w:val="28"/>
        </w:rPr>
        <w:t>–</w:t>
      </w:r>
      <w:r w:rsidRPr="000000F8">
        <w:rPr>
          <w:rFonts w:ascii="Calibri" w:hAnsi="Calibri"/>
          <w:b/>
          <w:bCs/>
          <w:smallCaps/>
          <w:color w:val="365F91"/>
          <w:szCs w:val="28"/>
        </w:rPr>
        <w:t xml:space="preserve"> </w:t>
      </w:r>
      <w:r w:rsidR="008D3816">
        <w:rPr>
          <w:rFonts w:ascii="Calibri" w:hAnsi="Calibri"/>
          <w:b/>
          <w:bCs/>
          <w:smallCaps/>
          <w:color w:val="365F91"/>
          <w:szCs w:val="28"/>
        </w:rPr>
        <w:t>OTHER BUSINESS</w:t>
      </w:r>
    </w:p>
    <w:p w14:paraId="28B148BE" w14:textId="573F225C" w:rsidR="00D12D0C" w:rsidRDefault="0066712E" w:rsidP="000000F8">
      <w:pPr>
        <w:spacing w:after="240" w:line="300" w:lineRule="auto"/>
        <w:rPr>
          <w:rFonts w:ascii="Calibri" w:hAnsi="Calibri" w:cs="Arial"/>
        </w:rPr>
      </w:pPr>
      <w:r>
        <w:rPr>
          <w:rFonts w:ascii="Calibri" w:hAnsi="Calibri" w:cs="Arial"/>
        </w:rPr>
        <w:t xml:space="preserve">A director expressed his concerns about our reception </w:t>
      </w:r>
      <w:r w:rsidR="00DC4C5D">
        <w:rPr>
          <w:rFonts w:ascii="Calibri" w:hAnsi="Calibri" w:cs="Arial"/>
        </w:rPr>
        <w:t>area being less than friendly for members</w:t>
      </w:r>
      <w:r w:rsidR="00A04C84">
        <w:rPr>
          <w:rFonts w:ascii="Calibri" w:hAnsi="Calibri" w:cs="Arial"/>
        </w:rPr>
        <w:t>,</w:t>
      </w:r>
      <w:r w:rsidR="00DC4C5D">
        <w:rPr>
          <w:rFonts w:ascii="Calibri" w:hAnsi="Calibri" w:cs="Arial"/>
        </w:rPr>
        <w:t xml:space="preserve"> and discussion of the issue ensued.</w:t>
      </w:r>
    </w:p>
    <w:p w14:paraId="6EF51295" w14:textId="77777777" w:rsidR="008D3816" w:rsidRPr="000000F8" w:rsidRDefault="008D3816" w:rsidP="008D3816">
      <w:pPr>
        <w:spacing w:line="276" w:lineRule="auto"/>
        <w:rPr>
          <w:rFonts w:ascii="Calibri" w:hAnsi="Calibri"/>
          <w:b/>
          <w:bCs/>
          <w:smallCaps/>
          <w:color w:val="365F91"/>
          <w:szCs w:val="28"/>
        </w:rPr>
      </w:pPr>
      <w:r w:rsidRPr="000000F8">
        <w:rPr>
          <w:rFonts w:ascii="Calibri" w:hAnsi="Calibri"/>
          <w:b/>
          <w:bCs/>
          <w:smallCaps/>
          <w:color w:val="365F91"/>
          <w:szCs w:val="28"/>
        </w:rPr>
        <w:t>AGENDA ITEM #1</w:t>
      </w:r>
      <w:r>
        <w:rPr>
          <w:rFonts w:ascii="Calibri" w:hAnsi="Calibri"/>
          <w:b/>
          <w:bCs/>
          <w:smallCaps/>
          <w:color w:val="365F91"/>
          <w:szCs w:val="28"/>
        </w:rPr>
        <w:t>1</w:t>
      </w:r>
      <w:r w:rsidRPr="000000F8">
        <w:rPr>
          <w:rFonts w:ascii="Calibri" w:hAnsi="Calibri"/>
          <w:b/>
          <w:bCs/>
          <w:smallCaps/>
          <w:color w:val="365F91"/>
          <w:szCs w:val="28"/>
        </w:rPr>
        <w:t xml:space="preserve"> </w:t>
      </w:r>
      <w:r>
        <w:rPr>
          <w:rFonts w:ascii="Calibri" w:hAnsi="Calibri"/>
          <w:b/>
          <w:bCs/>
          <w:smallCaps/>
          <w:color w:val="365F91"/>
          <w:szCs w:val="28"/>
        </w:rPr>
        <w:t>–</w:t>
      </w:r>
      <w:r w:rsidRPr="000000F8">
        <w:rPr>
          <w:rFonts w:ascii="Calibri" w:hAnsi="Calibri"/>
          <w:b/>
          <w:bCs/>
          <w:smallCaps/>
          <w:color w:val="365F91"/>
          <w:szCs w:val="28"/>
        </w:rPr>
        <w:t xml:space="preserve"> ADJOURN</w:t>
      </w:r>
    </w:p>
    <w:p w14:paraId="4AD6D26B" w14:textId="3257C0E9" w:rsidR="008D3816" w:rsidRPr="000000F8" w:rsidRDefault="00DC4C5D" w:rsidP="008D3816">
      <w:pPr>
        <w:spacing w:after="240" w:line="300" w:lineRule="auto"/>
        <w:rPr>
          <w:rFonts w:ascii="Calibri" w:hAnsi="Calibri" w:cs="Arial"/>
        </w:rPr>
      </w:pPr>
      <w:r>
        <w:rPr>
          <w:rFonts w:ascii="Calibri" w:hAnsi="Calibri" w:cs="Arial"/>
        </w:rPr>
        <w:t xml:space="preserve">Bailey </w:t>
      </w:r>
      <w:r w:rsidR="008D3816">
        <w:rPr>
          <w:rFonts w:ascii="Calibri" w:hAnsi="Calibri" w:cs="Arial"/>
        </w:rPr>
        <w:t xml:space="preserve">moved and </w:t>
      </w:r>
      <w:r>
        <w:rPr>
          <w:rFonts w:ascii="Calibri" w:hAnsi="Calibri" w:cs="Arial"/>
        </w:rPr>
        <w:t>Van Winkle</w:t>
      </w:r>
      <w:r w:rsidR="008E3866">
        <w:rPr>
          <w:rFonts w:ascii="Calibri" w:hAnsi="Calibri" w:cs="Arial"/>
        </w:rPr>
        <w:t xml:space="preserve"> </w:t>
      </w:r>
      <w:r w:rsidR="008D3816" w:rsidRPr="000000F8">
        <w:rPr>
          <w:rFonts w:ascii="Calibri" w:hAnsi="Calibri" w:cs="Arial"/>
        </w:rPr>
        <w:t xml:space="preserve">seconded to adjourn. By unanimous vote, the meeting adjourned at </w:t>
      </w:r>
      <w:r w:rsidR="008D3816">
        <w:rPr>
          <w:rFonts w:ascii="Calibri" w:hAnsi="Calibri" w:cs="Arial"/>
        </w:rPr>
        <w:t>3:</w:t>
      </w:r>
      <w:r w:rsidR="008E3866">
        <w:rPr>
          <w:rFonts w:ascii="Calibri" w:hAnsi="Calibri" w:cs="Arial"/>
        </w:rPr>
        <w:t>3</w:t>
      </w:r>
      <w:r w:rsidR="008D3816">
        <w:rPr>
          <w:rFonts w:ascii="Calibri" w:hAnsi="Calibri" w:cs="Arial"/>
        </w:rPr>
        <w:t xml:space="preserve">2 </w:t>
      </w:r>
      <w:r w:rsidR="008D3816" w:rsidRPr="000000F8">
        <w:rPr>
          <w:rFonts w:ascii="Calibri" w:hAnsi="Calibri" w:cs="Arial"/>
        </w:rPr>
        <w:t xml:space="preserve">p.m. </w:t>
      </w:r>
    </w:p>
    <w:p w14:paraId="03332CA8" w14:textId="77777777" w:rsidR="008D3816" w:rsidRDefault="008D3816" w:rsidP="000000F8">
      <w:pPr>
        <w:spacing w:after="120" w:line="300" w:lineRule="auto"/>
        <w:rPr>
          <w:rFonts w:ascii="Calibri" w:hAnsi="Calibri" w:cs="Arial"/>
        </w:rPr>
      </w:pPr>
    </w:p>
    <w:p w14:paraId="34E9231E" w14:textId="77777777" w:rsidR="008D3816" w:rsidRDefault="008D3816" w:rsidP="000000F8">
      <w:pPr>
        <w:spacing w:after="120" w:line="300" w:lineRule="auto"/>
        <w:rPr>
          <w:rFonts w:ascii="Calibri" w:hAnsi="Calibri" w:cs="Arial"/>
        </w:rPr>
      </w:pPr>
    </w:p>
    <w:p w14:paraId="66D102A5" w14:textId="5D44D696" w:rsidR="000000F8" w:rsidRPr="000000F8" w:rsidRDefault="000000F8" w:rsidP="000000F8">
      <w:pPr>
        <w:spacing w:after="120" w:line="300" w:lineRule="auto"/>
        <w:rPr>
          <w:rFonts w:ascii="Calibri" w:hAnsi="Calibri" w:cs="Arial"/>
        </w:rPr>
      </w:pPr>
      <w:r w:rsidRPr="000000F8">
        <w:rPr>
          <w:rFonts w:ascii="Calibri" w:hAnsi="Calibri" w:cs="Arial"/>
        </w:rPr>
        <w:t>Respectfully submitted:</w:t>
      </w:r>
    </w:p>
    <w:p w14:paraId="7B5F7198" w14:textId="77777777" w:rsidR="000000F8" w:rsidRPr="000000F8" w:rsidRDefault="000000F8" w:rsidP="000000F8">
      <w:pPr>
        <w:spacing w:after="120" w:line="300" w:lineRule="auto"/>
        <w:rPr>
          <w:rFonts w:ascii="Calibri" w:hAnsi="Calibri"/>
        </w:rPr>
      </w:pPr>
    </w:p>
    <w:tbl>
      <w:tblPr>
        <w:tblW w:w="0" w:type="auto"/>
        <w:tblLook w:val="04A0" w:firstRow="1" w:lastRow="0" w:firstColumn="1" w:lastColumn="0" w:noHBand="0" w:noVBand="1"/>
      </w:tblPr>
      <w:tblGrid>
        <w:gridCol w:w="4068"/>
        <w:gridCol w:w="720"/>
        <w:gridCol w:w="4068"/>
      </w:tblGrid>
      <w:tr w:rsidR="000000F8" w:rsidRPr="000000F8" w14:paraId="6EC0695B" w14:textId="77777777" w:rsidTr="006121B3">
        <w:tc>
          <w:tcPr>
            <w:tcW w:w="4068" w:type="dxa"/>
            <w:tcBorders>
              <w:bottom w:val="single" w:sz="4" w:space="0" w:color="auto"/>
            </w:tcBorders>
            <w:shd w:val="clear" w:color="auto" w:fill="auto"/>
          </w:tcPr>
          <w:p w14:paraId="1795C583" w14:textId="77777777" w:rsidR="000000F8" w:rsidRPr="000000F8" w:rsidRDefault="000000F8" w:rsidP="000000F8">
            <w:pPr>
              <w:tabs>
                <w:tab w:val="left" w:pos="5797"/>
              </w:tabs>
              <w:spacing w:after="120" w:line="300" w:lineRule="auto"/>
              <w:rPr>
                <w:rFonts w:ascii="Calibri" w:hAnsi="Calibri" w:cs="Calibri"/>
              </w:rPr>
            </w:pPr>
          </w:p>
        </w:tc>
        <w:tc>
          <w:tcPr>
            <w:tcW w:w="720" w:type="dxa"/>
            <w:shd w:val="clear" w:color="auto" w:fill="auto"/>
          </w:tcPr>
          <w:p w14:paraId="67C6FEA4" w14:textId="77777777" w:rsidR="000000F8" w:rsidRPr="000000F8" w:rsidRDefault="000000F8" w:rsidP="000000F8">
            <w:pPr>
              <w:tabs>
                <w:tab w:val="left" w:pos="5797"/>
              </w:tabs>
              <w:spacing w:after="120" w:line="300" w:lineRule="auto"/>
              <w:rPr>
                <w:rFonts w:ascii="Calibri" w:hAnsi="Calibri" w:cs="Calibri"/>
              </w:rPr>
            </w:pPr>
          </w:p>
        </w:tc>
        <w:tc>
          <w:tcPr>
            <w:tcW w:w="4068" w:type="dxa"/>
            <w:tcBorders>
              <w:bottom w:val="single" w:sz="4" w:space="0" w:color="auto"/>
            </w:tcBorders>
            <w:shd w:val="clear" w:color="auto" w:fill="auto"/>
          </w:tcPr>
          <w:p w14:paraId="5823C16D" w14:textId="77777777" w:rsidR="000000F8" w:rsidRPr="000000F8" w:rsidRDefault="000000F8" w:rsidP="000000F8">
            <w:pPr>
              <w:tabs>
                <w:tab w:val="left" w:pos="5797"/>
              </w:tabs>
              <w:spacing w:after="120" w:line="300" w:lineRule="auto"/>
              <w:rPr>
                <w:rFonts w:ascii="Calibri" w:hAnsi="Calibri" w:cs="Calibri"/>
              </w:rPr>
            </w:pPr>
          </w:p>
        </w:tc>
      </w:tr>
      <w:tr w:rsidR="000000F8" w:rsidRPr="000000F8" w14:paraId="2E988292" w14:textId="77777777" w:rsidTr="006121B3">
        <w:tc>
          <w:tcPr>
            <w:tcW w:w="4068" w:type="dxa"/>
            <w:tcBorders>
              <w:top w:val="single" w:sz="4" w:space="0" w:color="auto"/>
            </w:tcBorders>
            <w:shd w:val="clear" w:color="auto" w:fill="auto"/>
          </w:tcPr>
          <w:p w14:paraId="6696C470" w14:textId="04E18764" w:rsidR="000000F8" w:rsidRPr="000000F8" w:rsidRDefault="006121B3" w:rsidP="000000F8">
            <w:pPr>
              <w:tabs>
                <w:tab w:val="left" w:pos="5797"/>
              </w:tabs>
              <w:spacing w:after="120" w:line="300" w:lineRule="auto"/>
              <w:jc w:val="center"/>
              <w:rPr>
                <w:rFonts w:ascii="Calibri" w:hAnsi="Calibri" w:cs="Calibri"/>
              </w:rPr>
            </w:pPr>
            <w:r>
              <w:rPr>
                <w:rFonts w:ascii="Calibri" w:hAnsi="Calibri" w:cs="Calibri"/>
              </w:rPr>
              <w:t>Jody Dunklee</w:t>
            </w:r>
            <w:r w:rsidR="000000F8" w:rsidRPr="000000F8">
              <w:rPr>
                <w:rFonts w:ascii="Calibri" w:hAnsi="Calibri" w:cs="Calibri"/>
              </w:rPr>
              <w:t>,</w:t>
            </w:r>
            <w:r w:rsidR="0032157A">
              <w:rPr>
                <w:rFonts w:ascii="Calibri" w:hAnsi="Calibri" w:cs="Calibri"/>
              </w:rPr>
              <w:t xml:space="preserve"> </w:t>
            </w:r>
            <w:r w:rsidR="000000F8" w:rsidRPr="000000F8">
              <w:rPr>
                <w:rFonts w:ascii="Calibri" w:hAnsi="Calibri" w:cs="Calibri"/>
              </w:rPr>
              <w:t>Secretary</w:t>
            </w:r>
          </w:p>
        </w:tc>
        <w:tc>
          <w:tcPr>
            <w:tcW w:w="720" w:type="dxa"/>
            <w:shd w:val="clear" w:color="auto" w:fill="auto"/>
          </w:tcPr>
          <w:p w14:paraId="40FAEA9C" w14:textId="77777777" w:rsidR="000000F8" w:rsidRPr="000000F8" w:rsidRDefault="000000F8" w:rsidP="000000F8">
            <w:pPr>
              <w:tabs>
                <w:tab w:val="left" w:pos="5797"/>
              </w:tabs>
              <w:spacing w:after="120" w:line="300" w:lineRule="auto"/>
              <w:jc w:val="center"/>
              <w:rPr>
                <w:rFonts w:ascii="Calibri" w:hAnsi="Calibri" w:cs="Calibri"/>
              </w:rPr>
            </w:pPr>
          </w:p>
        </w:tc>
        <w:tc>
          <w:tcPr>
            <w:tcW w:w="4068" w:type="dxa"/>
            <w:tcBorders>
              <w:top w:val="single" w:sz="4" w:space="0" w:color="auto"/>
            </w:tcBorders>
            <w:shd w:val="clear" w:color="auto" w:fill="auto"/>
          </w:tcPr>
          <w:p w14:paraId="7507280D" w14:textId="77777777" w:rsidR="000000F8" w:rsidRPr="000000F8" w:rsidRDefault="000000F8" w:rsidP="000000F8">
            <w:pPr>
              <w:tabs>
                <w:tab w:val="left" w:pos="5797"/>
              </w:tabs>
              <w:spacing w:after="120" w:line="300" w:lineRule="auto"/>
              <w:jc w:val="center"/>
              <w:rPr>
                <w:rFonts w:ascii="Calibri" w:hAnsi="Calibri" w:cs="Calibri"/>
              </w:rPr>
            </w:pPr>
            <w:r w:rsidRPr="000000F8">
              <w:rPr>
                <w:rFonts w:ascii="Calibri" w:hAnsi="Calibri" w:cs="Calibri"/>
              </w:rPr>
              <w:t>Rich Goggin, President</w:t>
            </w:r>
          </w:p>
        </w:tc>
      </w:tr>
    </w:tbl>
    <w:p w14:paraId="2BD5DAA8" w14:textId="77777777" w:rsidR="000000F8" w:rsidRPr="000000F8" w:rsidRDefault="000000F8" w:rsidP="000000F8">
      <w:pPr>
        <w:spacing w:after="240" w:line="300" w:lineRule="auto"/>
        <w:rPr>
          <w:rFonts w:ascii="Calibri" w:hAnsi="Calibri"/>
          <w:color w:val="FF0000"/>
        </w:rPr>
      </w:pPr>
    </w:p>
    <w:p w14:paraId="46321AAD" w14:textId="77777777" w:rsidR="000000F8" w:rsidRPr="00906E47" w:rsidRDefault="000000F8" w:rsidP="00906E47"/>
    <w:sectPr w:rsidR="000000F8" w:rsidRPr="00906E47">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DB3CD3" w16cex:dateUtc="2023-11-14T2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FAA6" w14:textId="77777777" w:rsidR="003C547A" w:rsidRDefault="003C547A" w:rsidP="00906E47">
      <w:r>
        <w:separator/>
      </w:r>
    </w:p>
  </w:endnote>
  <w:endnote w:type="continuationSeparator" w:id="0">
    <w:p w14:paraId="22F62FB1" w14:textId="77777777" w:rsidR="003C547A" w:rsidRDefault="003C547A" w:rsidP="009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DE20" w14:textId="3CBB6100" w:rsidR="006121B3" w:rsidRDefault="006121B3">
    <w:pPr>
      <w:pStyle w:val="Footer"/>
    </w:pPr>
    <w:r>
      <w:t xml:space="preserve"> </w:t>
    </w:r>
  </w:p>
  <w:p w14:paraId="11CC3690" w14:textId="27A9C6FC" w:rsidR="006121B3" w:rsidRPr="000000F8" w:rsidRDefault="006121B3" w:rsidP="000000F8">
    <w:pPr>
      <w:tabs>
        <w:tab w:val="center" w:pos="4680"/>
        <w:tab w:val="right" w:pos="9360"/>
      </w:tabs>
      <w:rPr>
        <w:rFonts w:ascii="Calibri" w:hAnsi="Calibri" w:cs="Calibri"/>
        <w:sz w:val="22"/>
      </w:rPr>
    </w:pPr>
    <w:r w:rsidRPr="000000F8">
      <w:rPr>
        <w:rFonts w:ascii="Calibri" w:hAnsi="Calibri" w:cs="Calibri"/>
      </w:rPr>
      <w:t xml:space="preserve">VEC Board of Directors Regular Meeting </w:t>
    </w:r>
    <w:r w:rsidR="003E0015">
      <w:rPr>
        <w:rFonts w:ascii="Calibri" w:hAnsi="Calibri" w:cs="Calibri"/>
      </w:rPr>
      <w:t>1</w:t>
    </w:r>
    <w:r>
      <w:rPr>
        <w:rFonts w:ascii="Calibri" w:hAnsi="Calibri" w:cs="Calibri"/>
      </w:rPr>
      <w:t>0</w:t>
    </w:r>
    <w:r w:rsidRPr="000000F8">
      <w:rPr>
        <w:rFonts w:ascii="Calibri" w:hAnsi="Calibri" w:cs="Calibri"/>
      </w:rPr>
      <w:t>.</w:t>
    </w:r>
    <w:r w:rsidR="003E0015">
      <w:rPr>
        <w:rFonts w:ascii="Calibri" w:hAnsi="Calibri" w:cs="Calibri"/>
      </w:rPr>
      <w:t>31</w:t>
    </w:r>
    <w:r w:rsidRPr="000000F8">
      <w:rPr>
        <w:rFonts w:ascii="Calibri" w:hAnsi="Calibri" w:cs="Calibri"/>
      </w:rPr>
      <w:t>.2</w:t>
    </w:r>
    <w:r>
      <w:rPr>
        <w:rFonts w:ascii="Calibri" w:hAnsi="Calibri" w:cs="Calibri"/>
      </w:rPr>
      <w:t>3</w:t>
    </w:r>
    <w:r w:rsidRPr="000000F8">
      <w:rPr>
        <w:rFonts w:ascii="Calibri" w:hAnsi="Calibri" w:cs="Calibri"/>
        <w:sz w:val="22"/>
      </w:rPr>
      <w:tab/>
    </w:r>
    <w:r w:rsidRPr="000000F8">
      <w:rPr>
        <w:rFonts w:ascii="Calibri" w:hAnsi="Calibri" w:cs="Calibri"/>
      </w:rPr>
      <w:t xml:space="preserve">Page </w:t>
    </w:r>
    <w:r w:rsidRPr="000000F8">
      <w:rPr>
        <w:rFonts w:ascii="Calibri" w:hAnsi="Calibri" w:cs="Calibri"/>
        <w:bCs/>
        <w:color w:val="2B579A"/>
        <w:shd w:val="clear" w:color="auto" w:fill="E6E6E6"/>
      </w:rPr>
      <w:fldChar w:fldCharType="begin"/>
    </w:r>
    <w:r w:rsidRPr="000000F8">
      <w:rPr>
        <w:rFonts w:ascii="Calibri" w:hAnsi="Calibri" w:cs="Calibri"/>
        <w:bCs/>
      </w:rPr>
      <w:instrText xml:space="preserve"> PAGE </w:instrText>
    </w:r>
    <w:r w:rsidRPr="000000F8">
      <w:rPr>
        <w:rFonts w:ascii="Calibri" w:hAnsi="Calibri" w:cs="Calibri"/>
        <w:bCs/>
        <w:color w:val="2B579A"/>
        <w:shd w:val="clear" w:color="auto" w:fill="E6E6E6"/>
      </w:rPr>
      <w:fldChar w:fldCharType="separate"/>
    </w:r>
    <w:r w:rsidRPr="000000F8">
      <w:rPr>
        <w:rFonts w:ascii="Calibri" w:hAnsi="Calibri" w:cs="Calibri"/>
        <w:bCs/>
        <w:color w:val="2B579A"/>
        <w:shd w:val="clear" w:color="auto" w:fill="E6E6E6"/>
      </w:rPr>
      <w:t>1</w:t>
    </w:r>
    <w:r w:rsidRPr="000000F8">
      <w:rPr>
        <w:rFonts w:ascii="Calibri" w:hAnsi="Calibri" w:cs="Calibri"/>
        <w:bCs/>
        <w:color w:val="2B579A"/>
        <w:shd w:val="clear" w:color="auto" w:fill="E6E6E6"/>
      </w:rPr>
      <w:fldChar w:fldCharType="end"/>
    </w:r>
    <w:r w:rsidRPr="000000F8">
      <w:rPr>
        <w:rFonts w:ascii="Calibri" w:hAnsi="Calibri" w:cs="Calibri"/>
      </w:rPr>
      <w:t xml:space="preserve"> of </w:t>
    </w:r>
    <w:r w:rsidRPr="000000F8">
      <w:rPr>
        <w:rFonts w:ascii="Calibri" w:hAnsi="Calibri" w:cs="Calibri"/>
        <w:bCs/>
        <w:color w:val="2B579A"/>
        <w:shd w:val="clear" w:color="auto" w:fill="E6E6E6"/>
      </w:rPr>
      <w:fldChar w:fldCharType="begin"/>
    </w:r>
    <w:r w:rsidRPr="000000F8">
      <w:rPr>
        <w:rFonts w:ascii="Calibri" w:hAnsi="Calibri" w:cs="Calibri"/>
        <w:bCs/>
      </w:rPr>
      <w:instrText xml:space="preserve"> NUMPAGES  </w:instrText>
    </w:r>
    <w:r w:rsidRPr="000000F8">
      <w:rPr>
        <w:rFonts w:ascii="Calibri" w:hAnsi="Calibri" w:cs="Calibri"/>
        <w:bCs/>
        <w:color w:val="2B579A"/>
        <w:shd w:val="clear" w:color="auto" w:fill="E6E6E6"/>
      </w:rPr>
      <w:fldChar w:fldCharType="separate"/>
    </w:r>
    <w:r w:rsidRPr="000000F8">
      <w:rPr>
        <w:rFonts w:ascii="Calibri" w:hAnsi="Calibri" w:cs="Calibri"/>
        <w:bCs/>
        <w:color w:val="2B579A"/>
        <w:shd w:val="clear" w:color="auto" w:fill="E6E6E6"/>
      </w:rPr>
      <w:t>6</w:t>
    </w:r>
    <w:r w:rsidRPr="000000F8">
      <w:rPr>
        <w:rFonts w:ascii="Calibri" w:hAnsi="Calibri" w:cs="Calibri"/>
        <w:bCs/>
        <w:color w:val="2B579A"/>
        <w:shd w:val="clear" w:color="auto" w:fill="E6E6E6"/>
      </w:rPr>
      <w:fldChar w:fldCharType="end"/>
    </w:r>
  </w:p>
  <w:p w14:paraId="6255E9FC" w14:textId="77777777" w:rsidR="006121B3" w:rsidRDefault="006121B3" w:rsidP="00906E47">
    <w:pPr>
      <w:pStyle w:val="Footer"/>
      <w:tabs>
        <w:tab w:val="clear" w:pos="4320"/>
        <w:tab w:val="clear" w:pos="8640"/>
        <w:tab w:val="left" w:pos="3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FC36E" w14:textId="77777777" w:rsidR="003C547A" w:rsidRDefault="003C547A" w:rsidP="00906E47">
      <w:r>
        <w:separator/>
      </w:r>
    </w:p>
  </w:footnote>
  <w:footnote w:type="continuationSeparator" w:id="0">
    <w:p w14:paraId="4453E045" w14:textId="77777777" w:rsidR="003C547A" w:rsidRDefault="003C547A" w:rsidP="009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214"/>
    <w:multiLevelType w:val="hybridMultilevel"/>
    <w:tmpl w:val="5DA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27C"/>
    <w:multiLevelType w:val="hybridMultilevel"/>
    <w:tmpl w:val="125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C4B66"/>
    <w:multiLevelType w:val="hybridMultilevel"/>
    <w:tmpl w:val="BF9C63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574B47"/>
    <w:multiLevelType w:val="hybridMultilevel"/>
    <w:tmpl w:val="1E481402"/>
    <w:lvl w:ilvl="0" w:tplc="071C2D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40978"/>
    <w:multiLevelType w:val="hybridMultilevel"/>
    <w:tmpl w:val="EB22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7101D"/>
    <w:multiLevelType w:val="hybridMultilevel"/>
    <w:tmpl w:val="D0B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F7A49"/>
    <w:multiLevelType w:val="hybridMultilevel"/>
    <w:tmpl w:val="0C5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F50E9"/>
    <w:multiLevelType w:val="hybridMultilevel"/>
    <w:tmpl w:val="814E3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17A08DC"/>
    <w:multiLevelType w:val="hybridMultilevel"/>
    <w:tmpl w:val="FCE6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359F"/>
    <w:multiLevelType w:val="multilevel"/>
    <w:tmpl w:val="AA3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F27B6"/>
    <w:multiLevelType w:val="hybridMultilevel"/>
    <w:tmpl w:val="34AACD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4075F0A"/>
    <w:multiLevelType w:val="hybridMultilevel"/>
    <w:tmpl w:val="727A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E67"/>
    <w:multiLevelType w:val="multilevel"/>
    <w:tmpl w:val="B43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411CC4"/>
    <w:multiLevelType w:val="hybridMultilevel"/>
    <w:tmpl w:val="9C6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60B17"/>
    <w:multiLevelType w:val="hybridMultilevel"/>
    <w:tmpl w:val="AA18E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BE3920"/>
    <w:multiLevelType w:val="hybridMultilevel"/>
    <w:tmpl w:val="5A3C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1631A"/>
    <w:multiLevelType w:val="hybridMultilevel"/>
    <w:tmpl w:val="2C26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6576C"/>
    <w:multiLevelType w:val="hybridMultilevel"/>
    <w:tmpl w:val="01A0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694729"/>
    <w:multiLevelType w:val="hybridMultilevel"/>
    <w:tmpl w:val="8C6439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2065643"/>
    <w:multiLevelType w:val="hybridMultilevel"/>
    <w:tmpl w:val="207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63990"/>
    <w:multiLevelType w:val="hybridMultilevel"/>
    <w:tmpl w:val="0AF80F9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341A08A8"/>
    <w:multiLevelType w:val="hybridMultilevel"/>
    <w:tmpl w:val="7F7E6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D43C1"/>
    <w:multiLevelType w:val="hybridMultilevel"/>
    <w:tmpl w:val="F1D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25F93"/>
    <w:multiLevelType w:val="hybridMultilevel"/>
    <w:tmpl w:val="01486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3D0A1F"/>
    <w:multiLevelType w:val="hybridMultilevel"/>
    <w:tmpl w:val="F624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216DC"/>
    <w:multiLevelType w:val="hybridMultilevel"/>
    <w:tmpl w:val="6D8E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D1508"/>
    <w:multiLevelType w:val="hybridMultilevel"/>
    <w:tmpl w:val="EE0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136AD"/>
    <w:multiLevelType w:val="hybridMultilevel"/>
    <w:tmpl w:val="A6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D6DAA"/>
    <w:multiLevelType w:val="hybridMultilevel"/>
    <w:tmpl w:val="BC8A970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9" w15:restartNumberingAfterBreak="0">
    <w:nsid w:val="4CF932CB"/>
    <w:multiLevelType w:val="hybridMultilevel"/>
    <w:tmpl w:val="9E84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1267B6"/>
    <w:multiLevelType w:val="hybridMultilevel"/>
    <w:tmpl w:val="D730FE04"/>
    <w:lvl w:ilvl="0" w:tplc="850203C0">
      <w:start w:val="1"/>
      <w:numFmt w:val="bullet"/>
      <w:lvlText w:val="•"/>
      <w:lvlJc w:val="left"/>
      <w:pPr>
        <w:tabs>
          <w:tab w:val="num" w:pos="720"/>
        </w:tabs>
        <w:ind w:left="720" w:hanging="360"/>
      </w:pPr>
      <w:rPr>
        <w:rFonts w:ascii="Times New Roman" w:hAnsi="Times New Roman" w:hint="default"/>
      </w:rPr>
    </w:lvl>
    <w:lvl w:ilvl="1" w:tplc="3820A7E6">
      <w:numFmt w:val="bullet"/>
      <w:lvlText w:val="•"/>
      <w:lvlJc w:val="left"/>
      <w:pPr>
        <w:tabs>
          <w:tab w:val="num" w:pos="1440"/>
        </w:tabs>
        <w:ind w:left="1440" w:hanging="360"/>
      </w:pPr>
      <w:rPr>
        <w:rFonts w:ascii="Times New Roman" w:hAnsi="Times New Roman" w:hint="default"/>
      </w:rPr>
    </w:lvl>
    <w:lvl w:ilvl="2" w:tplc="B8FAF634" w:tentative="1">
      <w:start w:val="1"/>
      <w:numFmt w:val="bullet"/>
      <w:lvlText w:val="•"/>
      <w:lvlJc w:val="left"/>
      <w:pPr>
        <w:tabs>
          <w:tab w:val="num" w:pos="2160"/>
        </w:tabs>
        <w:ind w:left="2160" w:hanging="360"/>
      </w:pPr>
      <w:rPr>
        <w:rFonts w:ascii="Times New Roman" w:hAnsi="Times New Roman" w:hint="default"/>
      </w:rPr>
    </w:lvl>
    <w:lvl w:ilvl="3" w:tplc="E6A2918A" w:tentative="1">
      <w:start w:val="1"/>
      <w:numFmt w:val="bullet"/>
      <w:lvlText w:val="•"/>
      <w:lvlJc w:val="left"/>
      <w:pPr>
        <w:tabs>
          <w:tab w:val="num" w:pos="2880"/>
        </w:tabs>
        <w:ind w:left="2880" w:hanging="360"/>
      </w:pPr>
      <w:rPr>
        <w:rFonts w:ascii="Times New Roman" w:hAnsi="Times New Roman" w:hint="default"/>
      </w:rPr>
    </w:lvl>
    <w:lvl w:ilvl="4" w:tplc="E5FCAFC4" w:tentative="1">
      <w:start w:val="1"/>
      <w:numFmt w:val="bullet"/>
      <w:lvlText w:val="•"/>
      <w:lvlJc w:val="left"/>
      <w:pPr>
        <w:tabs>
          <w:tab w:val="num" w:pos="3600"/>
        </w:tabs>
        <w:ind w:left="3600" w:hanging="360"/>
      </w:pPr>
      <w:rPr>
        <w:rFonts w:ascii="Times New Roman" w:hAnsi="Times New Roman" w:hint="default"/>
      </w:rPr>
    </w:lvl>
    <w:lvl w:ilvl="5" w:tplc="89D077FE" w:tentative="1">
      <w:start w:val="1"/>
      <w:numFmt w:val="bullet"/>
      <w:lvlText w:val="•"/>
      <w:lvlJc w:val="left"/>
      <w:pPr>
        <w:tabs>
          <w:tab w:val="num" w:pos="4320"/>
        </w:tabs>
        <w:ind w:left="4320" w:hanging="360"/>
      </w:pPr>
      <w:rPr>
        <w:rFonts w:ascii="Times New Roman" w:hAnsi="Times New Roman" w:hint="default"/>
      </w:rPr>
    </w:lvl>
    <w:lvl w:ilvl="6" w:tplc="B224BA84" w:tentative="1">
      <w:start w:val="1"/>
      <w:numFmt w:val="bullet"/>
      <w:lvlText w:val="•"/>
      <w:lvlJc w:val="left"/>
      <w:pPr>
        <w:tabs>
          <w:tab w:val="num" w:pos="5040"/>
        </w:tabs>
        <w:ind w:left="5040" w:hanging="360"/>
      </w:pPr>
      <w:rPr>
        <w:rFonts w:ascii="Times New Roman" w:hAnsi="Times New Roman" w:hint="default"/>
      </w:rPr>
    </w:lvl>
    <w:lvl w:ilvl="7" w:tplc="E168F6E4" w:tentative="1">
      <w:start w:val="1"/>
      <w:numFmt w:val="bullet"/>
      <w:lvlText w:val="•"/>
      <w:lvlJc w:val="left"/>
      <w:pPr>
        <w:tabs>
          <w:tab w:val="num" w:pos="5760"/>
        </w:tabs>
        <w:ind w:left="5760" w:hanging="360"/>
      </w:pPr>
      <w:rPr>
        <w:rFonts w:ascii="Times New Roman" w:hAnsi="Times New Roman" w:hint="default"/>
      </w:rPr>
    </w:lvl>
    <w:lvl w:ilvl="8" w:tplc="4CC46F4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E0E2FCC"/>
    <w:multiLevelType w:val="hybridMultilevel"/>
    <w:tmpl w:val="E5B287B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4E514B3D"/>
    <w:multiLevelType w:val="hybridMultilevel"/>
    <w:tmpl w:val="2A7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004B8"/>
    <w:multiLevelType w:val="multilevel"/>
    <w:tmpl w:val="7B1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0B42E3"/>
    <w:multiLevelType w:val="hybridMultilevel"/>
    <w:tmpl w:val="5FE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C29F8"/>
    <w:multiLevelType w:val="hybridMultilevel"/>
    <w:tmpl w:val="8F82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B72817"/>
    <w:multiLevelType w:val="hybridMultilevel"/>
    <w:tmpl w:val="07D61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EB68B0"/>
    <w:multiLevelType w:val="hybridMultilevel"/>
    <w:tmpl w:val="E684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A62609"/>
    <w:multiLevelType w:val="hybridMultilevel"/>
    <w:tmpl w:val="78083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105930"/>
    <w:multiLevelType w:val="hybridMultilevel"/>
    <w:tmpl w:val="97AC0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8A4C28"/>
    <w:multiLevelType w:val="multilevel"/>
    <w:tmpl w:val="DB6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043728"/>
    <w:multiLevelType w:val="hybridMultilevel"/>
    <w:tmpl w:val="1E06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22E03"/>
    <w:multiLevelType w:val="hybridMultilevel"/>
    <w:tmpl w:val="D82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21A90"/>
    <w:multiLevelType w:val="hybridMultilevel"/>
    <w:tmpl w:val="75F4A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76A13"/>
    <w:multiLevelType w:val="hybridMultilevel"/>
    <w:tmpl w:val="5C10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82D84"/>
    <w:multiLevelType w:val="hybridMultilevel"/>
    <w:tmpl w:val="0FD6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21"/>
  </w:num>
  <w:num w:numId="3">
    <w:abstractNumId w:val="8"/>
  </w:num>
  <w:num w:numId="4">
    <w:abstractNumId w:val="5"/>
  </w:num>
  <w:num w:numId="5">
    <w:abstractNumId w:val="0"/>
  </w:num>
  <w:num w:numId="6">
    <w:abstractNumId w:val="22"/>
  </w:num>
  <w:num w:numId="7">
    <w:abstractNumId w:val="31"/>
  </w:num>
  <w:num w:numId="8">
    <w:abstractNumId w:val="11"/>
  </w:num>
  <w:num w:numId="9">
    <w:abstractNumId w:val="16"/>
  </w:num>
  <w:num w:numId="10">
    <w:abstractNumId w:val="36"/>
  </w:num>
  <w:num w:numId="11">
    <w:abstractNumId w:val="19"/>
  </w:num>
  <w:num w:numId="12">
    <w:abstractNumId w:val="7"/>
  </w:num>
  <w:num w:numId="13">
    <w:abstractNumId w:val="32"/>
  </w:num>
  <w:num w:numId="14">
    <w:abstractNumId w:val="45"/>
  </w:num>
  <w:num w:numId="15">
    <w:abstractNumId w:val="14"/>
  </w:num>
  <w:num w:numId="16">
    <w:abstractNumId w:val="15"/>
  </w:num>
  <w:num w:numId="17">
    <w:abstractNumId w:val="23"/>
  </w:num>
  <w:num w:numId="18">
    <w:abstractNumId w:val="29"/>
  </w:num>
  <w:num w:numId="19">
    <w:abstractNumId w:val="39"/>
  </w:num>
  <w:num w:numId="20">
    <w:abstractNumId w:val="38"/>
  </w:num>
  <w:num w:numId="21">
    <w:abstractNumId w:val="17"/>
  </w:num>
  <w:num w:numId="22">
    <w:abstractNumId w:val="3"/>
  </w:num>
  <w:num w:numId="23">
    <w:abstractNumId w:val="25"/>
  </w:num>
  <w:num w:numId="24">
    <w:abstractNumId w:val="37"/>
  </w:num>
  <w:num w:numId="25">
    <w:abstractNumId w:val="2"/>
  </w:num>
  <w:num w:numId="26">
    <w:abstractNumId w:val="9"/>
  </w:num>
  <w:num w:numId="27">
    <w:abstractNumId w:val="12"/>
  </w:num>
  <w:num w:numId="28">
    <w:abstractNumId w:val="28"/>
  </w:num>
  <w:num w:numId="29">
    <w:abstractNumId w:val="30"/>
  </w:num>
  <w:num w:numId="30">
    <w:abstractNumId w:val="20"/>
  </w:num>
  <w:num w:numId="31">
    <w:abstractNumId w:val="13"/>
  </w:num>
  <w:num w:numId="32">
    <w:abstractNumId w:val="24"/>
  </w:num>
  <w:num w:numId="33">
    <w:abstractNumId w:val="18"/>
  </w:num>
  <w:num w:numId="34">
    <w:abstractNumId w:val="42"/>
  </w:num>
  <w:num w:numId="35">
    <w:abstractNumId w:val="10"/>
  </w:num>
  <w:num w:numId="36">
    <w:abstractNumId w:val="35"/>
  </w:num>
  <w:num w:numId="37">
    <w:abstractNumId w:val="1"/>
  </w:num>
  <w:num w:numId="38">
    <w:abstractNumId w:val="34"/>
  </w:num>
  <w:num w:numId="39">
    <w:abstractNumId w:val="26"/>
  </w:num>
  <w:num w:numId="40">
    <w:abstractNumId w:val="6"/>
  </w:num>
  <w:num w:numId="41">
    <w:abstractNumId w:val="27"/>
  </w:num>
  <w:num w:numId="42">
    <w:abstractNumId w:val="41"/>
  </w:num>
  <w:num w:numId="43">
    <w:abstractNumId w:val="44"/>
  </w:num>
  <w:num w:numId="44">
    <w:abstractNumId w:val="33"/>
  </w:num>
  <w:num w:numId="45">
    <w:abstractNumId w:val="4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47"/>
    <w:rsid w:val="000000F8"/>
    <w:rsid w:val="00000748"/>
    <w:rsid w:val="00001DEE"/>
    <w:rsid w:val="00002155"/>
    <w:rsid w:val="0000404A"/>
    <w:rsid w:val="0001486D"/>
    <w:rsid w:val="00015AB1"/>
    <w:rsid w:val="0002088C"/>
    <w:rsid w:val="00020B1D"/>
    <w:rsid w:val="000261D5"/>
    <w:rsid w:val="00031AD7"/>
    <w:rsid w:val="0003414D"/>
    <w:rsid w:val="00037061"/>
    <w:rsid w:val="00037E72"/>
    <w:rsid w:val="0004125E"/>
    <w:rsid w:val="00044E97"/>
    <w:rsid w:val="00070645"/>
    <w:rsid w:val="0007195D"/>
    <w:rsid w:val="00080D8D"/>
    <w:rsid w:val="000834A6"/>
    <w:rsid w:val="00083DEE"/>
    <w:rsid w:val="00086D9B"/>
    <w:rsid w:val="00097C03"/>
    <w:rsid w:val="000B1079"/>
    <w:rsid w:val="000B3FB4"/>
    <w:rsid w:val="000B5F39"/>
    <w:rsid w:val="000B7154"/>
    <w:rsid w:val="000B7BB2"/>
    <w:rsid w:val="000C2024"/>
    <w:rsid w:val="000C5D5A"/>
    <w:rsid w:val="000C7305"/>
    <w:rsid w:val="000E1478"/>
    <w:rsid w:val="000E14E0"/>
    <w:rsid w:val="000E271A"/>
    <w:rsid w:val="000E5968"/>
    <w:rsid w:val="000E656A"/>
    <w:rsid w:val="000F2269"/>
    <w:rsid w:val="001069AC"/>
    <w:rsid w:val="001216FC"/>
    <w:rsid w:val="001226C0"/>
    <w:rsid w:val="001228CB"/>
    <w:rsid w:val="0013038D"/>
    <w:rsid w:val="00134596"/>
    <w:rsid w:val="00141FD0"/>
    <w:rsid w:val="00143B8D"/>
    <w:rsid w:val="001503FB"/>
    <w:rsid w:val="00162AE8"/>
    <w:rsid w:val="00164925"/>
    <w:rsid w:val="001836F0"/>
    <w:rsid w:val="001875A3"/>
    <w:rsid w:val="00187810"/>
    <w:rsid w:val="00191564"/>
    <w:rsid w:val="001948B3"/>
    <w:rsid w:val="00196435"/>
    <w:rsid w:val="001A50A9"/>
    <w:rsid w:val="001A6BA7"/>
    <w:rsid w:val="001B2E12"/>
    <w:rsid w:val="001B3323"/>
    <w:rsid w:val="001C293D"/>
    <w:rsid w:val="001C3691"/>
    <w:rsid w:val="001C5C2E"/>
    <w:rsid w:val="001D1DE5"/>
    <w:rsid w:val="001D61F5"/>
    <w:rsid w:val="001E34D2"/>
    <w:rsid w:val="001E688C"/>
    <w:rsid w:val="001F1B50"/>
    <w:rsid w:val="001F2489"/>
    <w:rsid w:val="001F5AB2"/>
    <w:rsid w:val="0020183E"/>
    <w:rsid w:val="00207158"/>
    <w:rsid w:val="0020730A"/>
    <w:rsid w:val="0021399B"/>
    <w:rsid w:val="0021744F"/>
    <w:rsid w:val="00220CEF"/>
    <w:rsid w:val="0022744A"/>
    <w:rsid w:val="0023521E"/>
    <w:rsid w:val="00240BC9"/>
    <w:rsid w:val="00241E26"/>
    <w:rsid w:val="00244F35"/>
    <w:rsid w:val="00246CD1"/>
    <w:rsid w:val="002473B5"/>
    <w:rsid w:val="00247596"/>
    <w:rsid w:val="002536A2"/>
    <w:rsid w:val="00263521"/>
    <w:rsid w:val="00263D88"/>
    <w:rsid w:val="002645D0"/>
    <w:rsid w:val="00274324"/>
    <w:rsid w:val="0027583C"/>
    <w:rsid w:val="0028172A"/>
    <w:rsid w:val="0029380C"/>
    <w:rsid w:val="002A06A2"/>
    <w:rsid w:val="002B0FD5"/>
    <w:rsid w:val="002B644C"/>
    <w:rsid w:val="002B6C90"/>
    <w:rsid w:val="002C3E17"/>
    <w:rsid w:val="002D106E"/>
    <w:rsid w:val="002D1F07"/>
    <w:rsid w:val="002D638E"/>
    <w:rsid w:val="002D72BA"/>
    <w:rsid w:val="002E1231"/>
    <w:rsid w:val="002E1F65"/>
    <w:rsid w:val="002E2936"/>
    <w:rsid w:val="002E470B"/>
    <w:rsid w:val="002E6603"/>
    <w:rsid w:val="002E7672"/>
    <w:rsid w:val="00300699"/>
    <w:rsid w:val="0030392F"/>
    <w:rsid w:val="003075EF"/>
    <w:rsid w:val="00307F35"/>
    <w:rsid w:val="00313F0C"/>
    <w:rsid w:val="0032157A"/>
    <w:rsid w:val="00326FBD"/>
    <w:rsid w:val="00340BA6"/>
    <w:rsid w:val="00351FD4"/>
    <w:rsid w:val="003619AD"/>
    <w:rsid w:val="003620CE"/>
    <w:rsid w:val="00366692"/>
    <w:rsid w:val="0037413A"/>
    <w:rsid w:val="00374E9D"/>
    <w:rsid w:val="00382B09"/>
    <w:rsid w:val="00383A74"/>
    <w:rsid w:val="00390E9A"/>
    <w:rsid w:val="003A6EBB"/>
    <w:rsid w:val="003B0EB1"/>
    <w:rsid w:val="003B33C5"/>
    <w:rsid w:val="003C01A7"/>
    <w:rsid w:val="003C547A"/>
    <w:rsid w:val="003C639F"/>
    <w:rsid w:val="003D2C98"/>
    <w:rsid w:val="003D6F32"/>
    <w:rsid w:val="003E0015"/>
    <w:rsid w:val="003E22CB"/>
    <w:rsid w:val="003E44B5"/>
    <w:rsid w:val="003F274B"/>
    <w:rsid w:val="003F3DD9"/>
    <w:rsid w:val="004030AB"/>
    <w:rsid w:val="00403E18"/>
    <w:rsid w:val="0041002D"/>
    <w:rsid w:val="004116E3"/>
    <w:rsid w:val="00411DBD"/>
    <w:rsid w:val="00415057"/>
    <w:rsid w:val="0041549C"/>
    <w:rsid w:val="00424B57"/>
    <w:rsid w:val="00426F97"/>
    <w:rsid w:val="00432B5C"/>
    <w:rsid w:val="0043535C"/>
    <w:rsid w:val="004444D7"/>
    <w:rsid w:val="004455F3"/>
    <w:rsid w:val="004478A8"/>
    <w:rsid w:val="00464CCD"/>
    <w:rsid w:val="0046789C"/>
    <w:rsid w:val="00467D30"/>
    <w:rsid w:val="004710BF"/>
    <w:rsid w:val="00473576"/>
    <w:rsid w:val="00475838"/>
    <w:rsid w:val="0048244D"/>
    <w:rsid w:val="00485889"/>
    <w:rsid w:val="00487E43"/>
    <w:rsid w:val="00491E26"/>
    <w:rsid w:val="004A1450"/>
    <w:rsid w:val="004A2896"/>
    <w:rsid w:val="004A39AF"/>
    <w:rsid w:val="004B0439"/>
    <w:rsid w:val="004B0E0C"/>
    <w:rsid w:val="004B27A1"/>
    <w:rsid w:val="004B2949"/>
    <w:rsid w:val="004B768B"/>
    <w:rsid w:val="004B7B78"/>
    <w:rsid w:val="004C413E"/>
    <w:rsid w:val="004D50AC"/>
    <w:rsid w:val="004D7CAD"/>
    <w:rsid w:val="004E13E7"/>
    <w:rsid w:val="004F58E7"/>
    <w:rsid w:val="004F5C1E"/>
    <w:rsid w:val="0050431F"/>
    <w:rsid w:val="00506AD1"/>
    <w:rsid w:val="00507778"/>
    <w:rsid w:val="0051337F"/>
    <w:rsid w:val="005150FF"/>
    <w:rsid w:val="00520D12"/>
    <w:rsid w:val="00523152"/>
    <w:rsid w:val="00524DD3"/>
    <w:rsid w:val="00535FDC"/>
    <w:rsid w:val="005401C7"/>
    <w:rsid w:val="00552A0E"/>
    <w:rsid w:val="005554DA"/>
    <w:rsid w:val="00561412"/>
    <w:rsid w:val="005746DF"/>
    <w:rsid w:val="00574D50"/>
    <w:rsid w:val="005813B5"/>
    <w:rsid w:val="005819B6"/>
    <w:rsid w:val="00582D25"/>
    <w:rsid w:val="00585DC1"/>
    <w:rsid w:val="0059096E"/>
    <w:rsid w:val="00593ABE"/>
    <w:rsid w:val="00593E69"/>
    <w:rsid w:val="005A0765"/>
    <w:rsid w:val="005A5581"/>
    <w:rsid w:val="005A7880"/>
    <w:rsid w:val="005B37DE"/>
    <w:rsid w:val="005B6219"/>
    <w:rsid w:val="005C08A2"/>
    <w:rsid w:val="005C6B48"/>
    <w:rsid w:val="005C6FB2"/>
    <w:rsid w:val="005D65CE"/>
    <w:rsid w:val="005E00F3"/>
    <w:rsid w:val="005E0DDE"/>
    <w:rsid w:val="005E1D5D"/>
    <w:rsid w:val="005E22EC"/>
    <w:rsid w:val="005E3AC8"/>
    <w:rsid w:val="005E5F62"/>
    <w:rsid w:val="005E6C8A"/>
    <w:rsid w:val="006031D4"/>
    <w:rsid w:val="006057FE"/>
    <w:rsid w:val="006100AC"/>
    <w:rsid w:val="0061149E"/>
    <w:rsid w:val="006118C4"/>
    <w:rsid w:val="006121B3"/>
    <w:rsid w:val="00616698"/>
    <w:rsid w:val="00620F0B"/>
    <w:rsid w:val="00621253"/>
    <w:rsid w:val="00631305"/>
    <w:rsid w:val="00634967"/>
    <w:rsid w:val="00635A23"/>
    <w:rsid w:val="00640907"/>
    <w:rsid w:val="00641BCC"/>
    <w:rsid w:val="00647492"/>
    <w:rsid w:val="0065245C"/>
    <w:rsid w:val="0065297A"/>
    <w:rsid w:val="00657525"/>
    <w:rsid w:val="00657B56"/>
    <w:rsid w:val="00661C48"/>
    <w:rsid w:val="00662B49"/>
    <w:rsid w:val="0066712E"/>
    <w:rsid w:val="00667AFC"/>
    <w:rsid w:val="00675298"/>
    <w:rsid w:val="0068040C"/>
    <w:rsid w:val="00680F90"/>
    <w:rsid w:val="0068252F"/>
    <w:rsid w:val="00682610"/>
    <w:rsid w:val="006913B4"/>
    <w:rsid w:val="006A1515"/>
    <w:rsid w:val="006D0A02"/>
    <w:rsid w:val="006D1725"/>
    <w:rsid w:val="006D6944"/>
    <w:rsid w:val="006D6A0A"/>
    <w:rsid w:val="006E2FC6"/>
    <w:rsid w:val="006E68BC"/>
    <w:rsid w:val="006F5084"/>
    <w:rsid w:val="006F7D8F"/>
    <w:rsid w:val="0070274F"/>
    <w:rsid w:val="007027B5"/>
    <w:rsid w:val="00706D0A"/>
    <w:rsid w:val="00707626"/>
    <w:rsid w:val="00722982"/>
    <w:rsid w:val="00723679"/>
    <w:rsid w:val="00733240"/>
    <w:rsid w:val="00737F3E"/>
    <w:rsid w:val="007425BD"/>
    <w:rsid w:val="007447F0"/>
    <w:rsid w:val="007460FF"/>
    <w:rsid w:val="00746505"/>
    <w:rsid w:val="0074795F"/>
    <w:rsid w:val="007544DC"/>
    <w:rsid w:val="00761477"/>
    <w:rsid w:val="00770F5A"/>
    <w:rsid w:val="00772870"/>
    <w:rsid w:val="00775171"/>
    <w:rsid w:val="0077784F"/>
    <w:rsid w:val="007954BB"/>
    <w:rsid w:val="00795A1E"/>
    <w:rsid w:val="007965FB"/>
    <w:rsid w:val="007A151C"/>
    <w:rsid w:val="007A21AA"/>
    <w:rsid w:val="007A4049"/>
    <w:rsid w:val="007A431A"/>
    <w:rsid w:val="007A440A"/>
    <w:rsid w:val="007A50FE"/>
    <w:rsid w:val="007A6036"/>
    <w:rsid w:val="007A792F"/>
    <w:rsid w:val="007B075B"/>
    <w:rsid w:val="007B349E"/>
    <w:rsid w:val="007C301D"/>
    <w:rsid w:val="007C5506"/>
    <w:rsid w:val="007C6D70"/>
    <w:rsid w:val="007C7D75"/>
    <w:rsid w:val="007D1C06"/>
    <w:rsid w:val="007D201F"/>
    <w:rsid w:val="007E0825"/>
    <w:rsid w:val="007E12E4"/>
    <w:rsid w:val="007E3476"/>
    <w:rsid w:val="007E536A"/>
    <w:rsid w:val="007F0BAA"/>
    <w:rsid w:val="007F0ED2"/>
    <w:rsid w:val="007F1938"/>
    <w:rsid w:val="007F5DAA"/>
    <w:rsid w:val="008058BA"/>
    <w:rsid w:val="00805A4C"/>
    <w:rsid w:val="00812944"/>
    <w:rsid w:val="00812A64"/>
    <w:rsid w:val="00812B74"/>
    <w:rsid w:val="008163BC"/>
    <w:rsid w:val="00817987"/>
    <w:rsid w:val="00817B86"/>
    <w:rsid w:val="00825BFE"/>
    <w:rsid w:val="0082655D"/>
    <w:rsid w:val="008314E9"/>
    <w:rsid w:val="00836389"/>
    <w:rsid w:val="00836B66"/>
    <w:rsid w:val="00855017"/>
    <w:rsid w:val="00857F1F"/>
    <w:rsid w:val="008648A1"/>
    <w:rsid w:val="00869245"/>
    <w:rsid w:val="00870642"/>
    <w:rsid w:val="0087153F"/>
    <w:rsid w:val="008767D1"/>
    <w:rsid w:val="008801FD"/>
    <w:rsid w:val="008815A6"/>
    <w:rsid w:val="0089147D"/>
    <w:rsid w:val="00894C46"/>
    <w:rsid w:val="00894E6B"/>
    <w:rsid w:val="008964B6"/>
    <w:rsid w:val="008A7150"/>
    <w:rsid w:val="008B1803"/>
    <w:rsid w:val="008B4B10"/>
    <w:rsid w:val="008C2EBE"/>
    <w:rsid w:val="008D0389"/>
    <w:rsid w:val="008D3816"/>
    <w:rsid w:val="008D6664"/>
    <w:rsid w:val="008E3866"/>
    <w:rsid w:val="008E43FC"/>
    <w:rsid w:val="008E74EC"/>
    <w:rsid w:val="008E7E9D"/>
    <w:rsid w:val="008F3903"/>
    <w:rsid w:val="008F42E4"/>
    <w:rsid w:val="008F6027"/>
    <w:rsid w:val="00900D1D"/>
    <w:rsid w:val="00904069"/>
    <w:rsid w:val="00905AEA"/>
    <w:rsid w:val="00906E47"/>
    <w:rsid w:val="0091024B"/>
    <w:rsid w:val="0091663C"/>
    <w:rsid w:val="00917B8F"/>
    <w:rsid w:val="00921BDD"/>
    <w:rsid w:val="00925987"/>
    <w:rsid w:val="00926F55"/>
    <w:rsid w:val="009304A3"/>
    <w:rsid w:val="009317DC"/>
    <w:rsid w:val="00932E13"/>
    <w:rsid w:val="009400D5"/>
    <w:rsid w:val="009406E5"/>
    <w:rsid w:val="0094228A"/>
    <w:rsid w:val="009469C5"/>
    <w:rsid w:val="0095308F"/>
    <w:rsid w:val="009541C2"/>
    <w:rsid w:val="00957E03"/>
    <w:rsid w:val="009610E4"/>
    <w:rsid w:val="00966170"/>
    <w:rsid w:val="00966A3C"/>
    <w:rsid w:val="0097064A"/>
    <w:rsid w:val="00983F39"/>
    <w:rsid w:val="009858A8"/>
    <w:rsid w:val="00990978"/>
    <w:rsid w:val="00995A71"/>
    <w:rsid w:val="009A3181"/>
    <w:rsid w:val="009A3554"/>
    <w:rsid w:val="009A64FF"/>
    <w:rsid w:val="009B2A16"/>
    <w:rsid w:val="009B5159"/>
    <w:rsid w:val="009C66F7"/>
    <w:rsid w:val="009D14C8"/>
    <w:rsid w:val="009D4A28"/>
    <w:rsid w:val="009E47F6"/>
    <w:rsid w:val="009F0D01"/>
    <w:rsid w:val="00A005F0"/>
    <w:rsid w:val="00A04C84"/>
    <w:rsid w:val="00A1213D"/>
    <w:rsid w:val="00A1368F"/>
    <w:rsid w:val="00A140B6"/>
    <w:rsid w:val="00A24186"/>
    <w:rsid w:val="00A27C3F"/>
    <w:rsid w:val="00A304E7"/>
    <w:rsid w:val="00A31980"/>
    <w:rsid w:val="00A33086"/>
    <w:rsid w:val="00A330BF"/>
    <w:rsid w:val="00A339A0"/>
    <w:rsid w:val="00A35A41"/>
    <w:rsid w:val="00A36CA3"/>
    <w:rsid w:val="00A3721E"/>
    <w:rsid w:val="00A44191"/>
    <w:rsid w:val="00A52186"/>
    <w:rsid w:val="00A638A0"/>
    <w:rsid w:val="00A646E8"/>
    <w:rsid w:val="00A71BC7"/>
    <w:rsid w:val="00A72DFF"/>
    <w:rsid w:val="00A73248"/>
    <w:rsid w:val="00A76B4E"/>
    <w:rsid w:val="00A76C1C"/>
    <w:rsid w:val="00A831F5"/>
    <w:rsid w:val="00A84568"/>
    <w:rsid w:val="00A96E8A"/>
    <w:rsid w:val="00AA5F8C"/>
    <w:rsid w:val="00AB6A66"/>
    <w:rsid w:val="00AB7B19"/>
    <w:rsid w:val="00AC1913"/>
    <w:rsid w:val="00AD2968"/>
    <w:rsid w:val="00AD7C70"/>
    <w:rsid w:val="00AE76B1"/>
    <w:rsid w:val="00AE7718"/>
    <w:rsid w:val="00AE77DF"/>
    <w:rsid w:val="00AF0277"/>
    <w:rsid w:val="00AF6B9B"/>
    <w:rsid w:val="00AF7EC2"/>
    <w:rsid w:val="00B018AB"/>
    <w:rsid w:val="00B021EA"/>
    <w:rsid w:val="00B04F32"/>
    <w:rsid w:val="00B07184"/>
    <w:rsid w:val="00B1023A"/>
    <w:rsid w:val="00B12F70"/>
    <w:rsid w:val="00B14C9E"/>
    <w:rsid w:val="00B15815"/>
    <w:rsid w:val="00B161F5"/>
    <w:rsid w:val="00B21F2C"/>
    <w:rsid w:val="00B24B7C"/>
    <w:rsid w:val="00B25374"/>
    <w:rsid w:val="00B2571B"/>
    <w:rsid w:val="00B26F3D"/>
    <w:rsid w:val="00B32729"/>
    <w:rsid w:val="00B3348F"/>
    <w:rsid w:val="00B34DC4"/>
    <w:rsid w:val="00B45263"/>
    <w:rsid w:val="00B45E39"/>
    <w:rsid w:val="00B4673A"/>
    <w:rsid w:val="00B50F03"/>
    <w:rsid w:val="00B5152E"/>
    <w:rsid w:val="00B56497"/>
    <w:rsid w:val="00B57990"/>
    <w:rsid w:val="00B60EEF"/>
    <w:rsid w:val="00B64AB1"/>
    <w:rsid w:val="00B701AD"/>
    <w:rsid w:val="00B70B1D"/>
    <w:rsid w:val="00B71777"/>
    <w:rsid w:val="00B80C6E"/>
    <w:rsid w:val="00B9217C"/>
    <w:rsid w:val="00B94520"/>
    <w:rsid w:val="00B9603D"/>
    <w:rsid w:val="00B96BF1"/>
    <w:rsid w:val="00BA0FD9"/>
    <w:rsid w:val="00BA1619"/>
    <w:rsid w:val="00BA4238"/>
    <w:rsid w:val="00BB2285"/>
    <w:rsid w:val="00BC0AE5"/>
    <w:rsid w:val="00BC215C"/>
    <w:rsid w:val="00BC52FE"/>
    <w:rsid w:val="00BC6DA9"/>
    <w:rsid w:val="00BD20F1"/>
    <w:rsid w:val="00BD4288"/>
    <w:rsid w:val="00BE0B79"/>
    <w:rsid w:val="00BE73FC"/>
    <w:rsid w:val="00BF53FE"/>
    <w:rsid w:val="00BF63D5"/>
    <w:rsid w:val="00BF717D"/>
    <w:rsid w:val="00BF76BC"/>
    <w:rsid w:val="00BF7C4B"/>
    <w:rsid w:val="00C04569"/>
    <w:rsid w:val="00C133AC"/>
    <w:rsid w:val="00C13A50"/>
    <w:rsid w:val="00C14353"/>
    <w:rsid w:val="00C15201"/>
    <w:rsid w:val="00C15A89"/>
    <w:rsid w:val="00C2052C"/>
    <w:rsid w:val="00C22313"/>
    <w:rsid w:val="00C24113"/>
    <w:rsid w:val="00C27B77"/>
    <w:rsid w:val="00C27FBF"/>
    <w:rsid w:val="00C336E8"/>
    <w:rsid w:val="00C34EBD"/>
    <w:rsid w:val="00C3742C"/>
    <w:rsid w:val="00C37FFC"/>
    <w:rsid w:val="00C43182"/>
    <w:rsid w:val="00C5139D"/>
    <w:rsid w:val="00C5359C"/>
    <w:rsid w:val="00C543DA"/>
    <w:rsid w:val="00C546C7"/>
    <w:rsid w:val="00C61423"/>
    <w:rsid w:val="00C62606"/>
    <w:rsid w:val="00C63649"/>
    <w:rsid w:val="00C64F01"/>
    <w:rsid w:val="00C656DC"/>
    <w:rsid w:val="00C70CCA"/>
    <w:rsid w:val="00C731A6"/>
    <w:rsid w:val="00C75B44"/>
    <w:rsid w:val="00C77FCC"/>
    <w:rsid w:val="00C810B3"/>
    <w:rsid w:val="00C934EE"/>
    <w:rsid w:val="00CB339C"/>
    <w:rsid w:val="00CB3FD9"/>
    <w:rsid w:val="00CB6935"/>
    <w:rsid w:val="00CC0BD7"/>
    <w:rsid w:val="00CC2850"/>
    <w:rsid w:val="00CC2D40"/>
    <w:rsid w:val="00CC4FA5"/>
    <w:rsid w:val="00CC6D67"/>
    <w:rsid w:val="00CD10EC"/>
    <w:rsid w:val="00CDCD19"/>
    <w:rsid w:val="00CE0E02"/>
    <w:rsid w:val="00CE3DF3"/>
    <w:rsid w:val="00CE47A3"/>
    <w:rsid w:val="00CE4C58"/>
    <w:rsid w:val="00CF152F"/>
    <w:rsid w:val="00CF3E27"/>
    <w:rsid w:val="00CF505D"/>
    <w:rsid w:val="00D016C2"/>
    <w:rsid w:val="00D0292A"/>
    <w:rsid w:val="00D030F4"/>
    <w:rsid w:val="00D12D0C"/>
    <w:rsid w:val="00D25701"/>
    <w:rsid w:val="00D266E7"/>
    <w:rsid w:val="00D328E3"/>
    <w:rsid w:val="00D352D1"/>
    <w:rsid w:val="00D379C2"/>
    <w:rsid w:val="00D46BD6"/>
    <w:rsid w:val="00D60364"/>
    <w:rsid w:val="00D64231"/>
    <w:rsid w:val="00D64C42"/>
    <w:rsid w:val="00D76B54"/>
    <w:rsid w:val="00D84F19"/>
    <w:rsid w:val="00D91A88"/>
    <w:rsid w:val="00D93B48"/>
    <w:rsid w:val="00D96F83"/>
    <w:rsid w:val="00DA72BC"/>
    <w:rsid w:val="00DB0E3C"/>
    <w:rsid w:val="00DB3653"/>
    <w:rsid w:val="00DC11D8"/>
    <w:rsid w:val="00DC1AF0"/>
    <w:rsid w:val="00DC2ED8"/>
    <w:rsid w:val="00DC39BB"/>
    <w:rsid w:val="00DC4C5D"/>
    <w:rsid w:val="00DC65DE"/>
    <w:rsid w:val="00DC72E0"/>
    <w:rsid w:val="00DD220A"/>
    <w:rsid w:val="00DD25C9"/>
    <w:rsid w:val="00DD40C9"/>
    <w:rsid w:val="00DD61C5"/>
    <w:rsid w:val="00DD784C"/>
    <w:rsid w:val="00DE3D0E"/>
    <w:rsid w:val="00DE6938"/>
    <w:rsid w:val="00DF2716"/>
    <w:rsid w:val="00E00757"/>
    <w:rsid w:val="00E1088B"/>
    <w:rsid w:val="00E239D3"/>
    <w:rsid w:val="00E278CF"/>
    <w:rsid w:val="00E335EE"/>
    <w:rsid w:val="00E53EB5"/>
    <w:rsid w:val="00E55A72"/>
    <w:rsid w:val="00E600CE"/>
    <w:rsid w:val="00E66A24"/>
    <w:rsid w:val="00E67B68"/>
    <w:rsid w:val="00E76F76"/>
    <w:rsid w:val="00E77B6B"/>
    <w:rsid w:val="00E810F1"/>
    <w:rsid w:val="00E81A7F"/>
    <w:rsid w:val="00E95CC1"/>
    <w:rsid w:val="00E96527"/>
    <w:rsid w:val="00E971BB"/>
    <w:rsid w:val="00EA67BD"/>
    <w:rsid w:val="00EB1DA4"/>
    <w:rsid w:val="00EB1EC3"/>
    <w:rsid w:val="00EC4452"/>
    <w:rsid w:val="00ED2464"/>
    <w:rsid w:val="00ED3383"/>
    <w:rsid w:val="00ED7AF0"/>
    <w:rsid w:val="00EF49A1"/>
    <w:rsid w:val="00EF4C9F"/>
    <w:rsid w:val="00EF522F"/>
    <w:rsid w:val="00F008A3"/>
    <w:rsid w:val="00F02BB3"/>
    <w:rsid w:val="00F079DF"/>
    <w:rsid w:val="00F11686"/>
    <w:rsid w:val="00F2383D"/>
    <w:rsid w:val="00F26D5F"/>
    <w:rsid w:val="00F27C1B"/>
    <w:rsid w:val="00F30168"/>
    <w:rsid w:val="00F34625"/>
    <w:rsid w:val="00F34A20"/>
    <w:rsid w:val="00F34B7F"/>
    <w:rsid w:val="00F376DC"/>
    <w:rsid w:val="00F43770"/>
    <w:rsid w:val="00F437DD"/>
    <w:rsid w:val="00F45EDF"/>
    <w:rsid w:val="00F508AC"/>
    <w:rsid w:val="00F51B77"/>
    <w:rsid w:val="00F62854"/>
    <w:rsid w:val="00F65757"/>
    <w:rsid w:val="00F67BE6"/>
    <w:rsid w:val="00F71991"/>
    <w:rsid w:val="00F77437"/>
    <w:rsid w:val="00F831B6"/>
    <w:rsid w:val="00F87AE6"/>
    <w:rsid w:val="00F93F71"/>
    <w:rsid w:val="00F96343"/>
    <w:rsid w:val="00F96561"/>
    <w:rsid w:val="00FB03BF"/>
    <w:rsid w:val="00FC3601"/>
    <w:rsid w:val="00FC4E89"/>
    <w:rsid w:val="00FC5EED"/>
    <w:rsid w:val="00FE7108"/>
    <w:rsid w:val="00FF1251"/>
    <w:rsid w:val="00FF6908"/>
    <w:rsid w:val="00FF72A1"/>
    <w:rsid w:val="0196D831"/>
    <w:rsid w:val="01F3656E"/>
    <w:rsid w:val="01FA9F21"/>
    <w:rsid w:val="020915D9"/>
    <w:rsid w:val="02998E70"/>
    <w:rsid w:val="031A919C"/>
    <w:rsid w:val="0343B1D3"/>
    <w:rsid w:val="0350926C"/>
    <w:rsid w:val="03E0962E"/>
    <w:rsid w:val="03E57983"/>
    <w:rsid w:val="0430137C"/>
    <w:rsid w:val="04717DB9"/>
    <w:rsid w:val="04D0C343"/>
    <w:rsid w:val="0605A5CC"/>
    <w:rsid w:val="06163C81"/>
    <w:rsid w:val="0628DB1F"/>
    <w:rsid w:val="0640284A"/>
    <w:rsid w:val="070B283B"/>
    <w:rsid w:val="071BA211"/>
    <w:rsid w:val="071F1467"/>
    <w:rsid w:val="080C510D"/>
    <w:rsid w:val="081B30DB"/>
    <w:rsid w:val="083C7CE4"/>
    <w:rsid w:val="0852DB68"/>
    <w:rsid w:val="08613585"/>
    <w:rsid w:val="08766A33"/>
    <w:rsid w:val="088A8E14"/>
    <w:rsid w:val="091759CC"/>
    <w:rsid w:val="095FA620"/>
    <w:rsid w:val="0962A9C5"/>
    <w:rsid w:val="097A6AE1"/>
    <w:rsid w:val="09C33ACF"/>
    <w:rsid w:val="0A16ADEB"/>
    <w:rsid w:val="0A3D445B"/>
    <w:rsid w:val="0B65C05A"/>
    <w:rsid w:val="0B775495"/>
    <w:rsid w:val="0BA23A7E"/>
    <w:rsid w:val="0BC906FD"/>
    <w:rsid w:val="0BEF1334"/>
    <w:rsid w:val="0C1C9F47"/>
    <w:rsid w:val="0C3CDA49"/>
    <w:rsid w:val="0C8E3DFC"/>
    <w:rsid w:val="0C9C369B"/>
    <w:rsid w:val="0CF0B6FF"/>
    <w:rsid w:val="0D37336C"/>
    <w:rsid w:val="0D64D75E"/>
    <w:rsid w:val="0DA164DC"/>
    <w:rsid w:val="0DF3F306"/>
    <w:rsid w:val="0E7CD509"/>
    <w:rsid w:val="0E9724A9"/>
    <w:rsid w:val="0ECB5E48"/>
    <w:rsid w:val="0F00A7BF"/>
    <w:rsid w:val="0F419689"/>
    <w:rsid w:val="0F43A16B"/>
    <w:rsid w:val="0F83E125"/>
    <w:rsid w:val="0FA9EA55"/>
    <w:rsid w:val="108457FB"/>
    <w:rsid w:val="10A40004"/>
    <w:rsid w:val="10BFAB2E"/>
    <w:rsid w:val="111187A9"/>
    <w:rsid w:val="111F7F99"/>
    <w:rsid w:val="11607F10"/>
    <w:rsid w:val="11DA55E0"/>
    <w:rsid w:val="11F450F4"/>
    <w:rsid w:val="12AD580A"/>
    <w:rsid w:val="12E5262C"/>
    <w:rsid w:val="12FBBDD8"/>
    <w:rsid w:val="13056297"/>
    <w:rsid w:val="136B9D09"/>
    <w:rsid w:val="138A64C7"/>
    <w:rsid w:val="13A49814"/>
    <w:rsid w:val="13ECBF5F"/>
    <w:rsid w:val="140B5B6B"/>
    <w:rsid w:val="147130DD"/>
    <w:rsid w:val="147D5B78"/>
    <w:rsid w:val="149BC830"/>
    <w:rsid w:val="153A9738"/>
    <w:rsid w:val="155E2962"/>
    <w:rsid w:val="158B65CC"/>
    <w:rsid w:val="15FA7AE3"/>
    <w:rsid w:val="16003E73"/>
    <w:rsid w:val="162AB324"/>
    <w:rsid w:val="163F218B"/>
    <w:rsid w:val="165CC196"/>
    <w:rsid w:val="166D5CFF"/>
    <w:rsid w:val="168AF35A"/>
    <w:rsid w:val="16B44C65"/>
    <w:rsid w:val="16DB267C"/>
    <w:rsid w:val="17CE7D1C"/>
    <w:rsid w:val="17E33AE7"/>
    <w:rsid w:val="17F324A5"/>
    <w:rsid w:val="17FCB52E"/>
    <w:rsid w:val="1809BE6C"/>
    <w:rsid w:val="18836A31"/>
    <w:rsid w:val="18B092D8"/>
    <w:rsid w:val="18D53B22"/>
    <w:rsid w:val="19201559"/>
    <w:rsid w:val="19537D9D"/>
    <w:rsid w:val="19604B7B"/>
    <w:rsid w:val="1983D0A5"/>
    <w:rsid w:val="19966947"/>
    <w:rsid w:val="19D23676"/>
    <w:rsid w:val="1A448F8E"/>
    <w:rsid w:val="1A4F71A5"/>
    <w:rsid w:val="1A6F52DF"/>
    <w:rsid w:val="1AA3E12F"/>
    <w:rsid w:val="1ACA9FDF"/>
    <w:rsid w:val="1B1346C1"/>
    <w:rsid w:val="1B415F2E"/>
    <w:rsid w:val="1C339DA2"/>
    <w:rsid w:val="1C427136"/>
    <w:rsid w:val="1C44669F"/>
    <w:rsid w:val="1C9DDE65"/>
    <w:rsid w:val="1D0C4761"/>
    <w:rsid w:val="1D492CFC"/>
    <w:rsid w:val="1DDFDCDA"/>
    <w:rsid w:val="1ECBA7BD"/>
    <w:rsid w:val="1F17BA46"/>
    <w:rsid w:val="1F1ED5A1"/>
    <w:rsid w:val="1F44C546"/>
    <w:rsid w:val="1F6D897A"/>
    <w:rsid w:val="1F95587F"/>
    <w:rsid w:val="201D846E"/>
    <w:rsid w:val="203391B1"/>
    <w:rsid w:val="20888A2F"/>
    <w:rsid w:val="209FC7C7"/>
    <w:rsid w:val="21EB6567"/>
    <w:rsid w:val="222B6C05"/>
    <w:rsid w:val="2232954D"/>
    <w:rsid w:val="22698453"/>
    <w:rsid w:val="227FD85E"/>
    <w:rsid w:val="228839DC"/>
    <w:rsid w:val="22C81B0D"/>
    <w:rsid w:val="22E80341"/>
    <w:rsid w:val="2301266C"/>
    <w:rsid w:val="2336E739"/>
    <w:rsid w:val="235F8618"/>
    <w:rsid w:val="2365481B"/>
    <w:rsid w:val="2368A522"/>
    <w:rsid w:val="23AD60AD"/>
    <w:rsid w:val="24392264"/>
    <w:rsid w:val="24ADAEA0"/>
    <w:rsid w:val="24DCABC7"/>
    <w:rsid w:val="24F0F591"/>
    <w:rsid w:val="253DDE77"/>
    <w:rsid w:val="259E0C0B"/>
    <w:rsid w:val="2616D0F9"/>
    <w:rsid w:val="2686B3DA"/>
    <w:rsid w:val="27764036"/>
    <w:rsid w:val="280B768F"/>
    <w:rsid w:val="2842429B"/>
    <w:rsid w:val="284488C0"/>
    <w:rsid w:val="288D2149"/>
    <w:rsid w:val="28D5F185"/>
    <w:rsid w:val="28DEB19C"/>
    <w:rsid w:val="29F1ECE8"/>
    <w:rsid w:val="29F3F323"/>
    <w:rsid w:val="2A338FCE"/>
    <w:rsid w:val="2A67BF62"/>
    <w:rsid w:val="2B242BBC"/>
    <w:rsid w:val="2C93BED7"/>
    <w:rsid w:val="2D42386B"/>
    <w:rsid w:val="2D79C5E5"/>
    <w:rsid w:val="2D7A4874"/>
    <w:rsid w:val="2D9F216F"/>
    <w:rsid w:val="2DE42BE0"/>
    <w:rsid w:val="2EC6EC78"/>
    <w:rsid w:val="2F0DFA64"/>
    <w:rsid w:val="2F116B2C"/>
    <w:rsid w:val="2F27B469"/>
    <w:rsid w:val="2F6272B0"/>
    <w:rsid w:val="2FA2C78D"/>
    <w:rsid w:val="2FDC16E8"/>
    <w:rsid w:val="30076749"/>
    <w:rsid w:val="300F11CD"/>
    <w:rsid w:val="30112379"/>
    <w:rsid w:val="302F6ACA"/>
    <w:rsid w:val="30474ABE"/>
    <w:rsid w:val="305CCE41"/>
    <w:rsid w:val="306A8708"/>
    <w:rsid w:val="308A35E1"/>
    <w:rsid w:val="30A923E4"/>
    <w:rsid w:val="30AD2E9A"/>
    <w:rsid w:val="30B2FAA3"/>
    <w:rsid w:val="30C630CC"/>
    <w:rsid w:val="30DAE7DF"/>
    <w:rsid w:val="30EB6A35"/>
    <w:rsid w:val="30F82F93"/>
    <w:rsid w:val="31183A0E"/>
    <w:rsid w:val="3152DBBB"/>
    <w:rsid w:val="31D15407"/>
    <w:rsid w:val="320ABBCC"/>
    <w:rsid w:val="32278228"/>
    <w:rsid w:val="32DE9B4C"/>
    <w:rsid w:val="32EEAC1C"/>
    <w:rsid w:val="330DAD70"/>
    <w:rsid w:val="332A6686"/>
    <w:rsid w:val="3335389D"/>
    <w:rsid w:val="3344BEF3"/>
    <w:rsid w:val="3372BDD7"/>
    <w:rsid w:val="33B6628E"/>
    <w:rsid w:val="341C7497"/>
    <w:rsid w:val="34466BF7"/>
    <w:rsid w:val="347E8C75"/>
    <w:rsid w:val="348A7C7D"/>
    <w:rsid w:val="35222B68"/>
    <w:rsid w:val="353B81D5"/>
    <w:rsid w:val="35D7D9A2"/>
    <w:rsid w:val="3638F333"/>
    <w:rsid w:val="364CB9B2"/>
    <w:rsid w:val="36541531"/>
    <w:rsid w:val="36693505"/>
    <w:rsid w:val="367F16A3"/>
    <w:rsid w:val="36D75236"/>
    <w:rsid w:val="375ABFA8"/>
    <w:rsid w:val="37B91DE4"/>
    <w:rsid w:val="37BB0708"/>
    <w:rsid w:val="3824BE2E"/>
    <w:rsid w:val="38A20011"/>
    <w:rsid w:val="38B580FA"/>
    <w:rsid w:val="38C3CBEA"/>
    <w:rsid w:val="390E958C"/>
    <w:rsid w:val="39327839"/>
    <w:rsid w:val="39383ECC"/>
    <w:rsid w:val="3941933F"/>
    <w:rsid w:val="3955BC93"/>
    <w:rsid w:val="39D624D0"/>
    <w:rsid w:val="3A1B0304"/>
    <w:rsid w:val="3A51515B"/>
    <w:rsid w:val="3A5995B0"/>
    <w:rsid w:val="3A5C73C9"/>
    <w:rsid w:val="3A724E3C"/>
    <w:rsid w:val="3B4E99C6"/>
    <w:rsid w:val="3B598D87"/>
    <w:rsid w:val="3B5AD759"/>
    <w:rsid w:val="3B681415"/>
    <w:rsid w:val="3BAB365E"/>
    <w:rsid w:val="3C784F74"/>
    <w:rsid w:val="3C7CAEE1"/>
    <w:rsid w:val="3CED6BC1"/>
    <w:rsid w:val="3CF5825B"/>
    <w:rsid w:val="3D2F008E"/>
    <w:rsid w:val="3D5C0F41"/>
    <w:rsid w:val="3DD884F6"/>
    <w:rsid w:val="3DF04974"/>
    <w:rsid w:val="3E073457"/>
    <w:rsid w:val="3E38ED11"/>
    <w:rsid w:val="3E548161"/>
    <w:rsid w:val="3E8BFDEA"/>
    <w:rsid w:val="3E946DD4"/>
    <w:rsid w:val="3E96AEB2"/>
    <w:rsid w:val="400D22C7"/>
    <w:rsid w:val="404979CF"/>
    <w:rsid w:val="40615042"/>
    <w:rsid w:val="4062160A"/>
    <w:rsid w:val="40FF14BA"/>
    <w:rsid w:val="41028A1E"/>
    <w:rsid w:val="416D0837"/>
    <w:rsid w:val="417022C2"/>
    <w:rsid w:val="4283BEA0"/>
    <w:rsid w:val="42BD0B93"/>
    <w:rsid w:val="42C723E7"/>
    <w:rsid w:val="42C77032"/>
    <w:rsid w:val="42E34545"/>
    <w:rsid w:val="42E63F96"/>
    <w:rsid w:val="4305C1F3"/>
    <w:rsid w:val="430F2467"/>
    <w:rsid w:val="4356D341"/>
    <w:rsid w:val="43BD8FF3"/>
    <w:rsid w:val="43CA072F"/>
    <w:rsid w:val="44189BEC"/>
    <w:rsid w:val="4420B152"/>
    <w:rsid w:val="44887813"/>
    <w:rsid w:val="44DE2C46"/>
    <w:rsid w:val="450B96B8"/>
    <w:rsid w:val="450EC40C"/>
    <w:rsid w:val="451F2178"/>
    <w:rsid w:val="45226824"/>
    <w:rsid w:val="45AFDD5E"/>
    <w:rsid w:val="45C4735C"/>
    <w:rsid w:val="45C52511"/>
    <w:rsid w:val="4601496B"/>
    <w:rsid w:val="460EC007"/>
    <w:rsid w:val="462DDE99"/>
    <w:rsid w:val="46C5E3C3"/>
    <w:rsid w:val="471B4F64"/>
    <w:rsid w:val="47996C4F"/>
    <w:rsid w:val="47EE5EEE"/>
    <w:rsid w:val="484964CC"/>
    <w:rsid w:val="485FA6EE"/>
    <w:rsid w:val="486FD99E"/>
    <w:rsid w:val="4884CD4B"/>
    <w:rsid w:val="48C5B22E"/>
    <w:rsid w:val="48D1CF63"/>
    <w:rsid w:val="48E104AD"/>
    <w:rsid w:val="492E82F6"/>
    <w:rsid w:val="4941B59A"/>
    <w:rsid w:val="4966F26A"/>
    <w:rsid w:val="4A119DAE"/>
    <w:rsid w:val="4A35424C"/>
    <w:rsid w:val="4A8E4B89"/>
    <w:rsid w:val="4AA9168B"/>
    <w:rsid w:val="4AC88657"/>
    <w:rsid w:val="4B364671"/>
    <w:rsid w:val="4B44C23B"/>
    <w:rsid w:val="4C0683E8"/>
    <w:rsid w:val="4C1EF842"/>
    <w:rsid w:val="4C235140"/>
    <w:rsid w:val="4C587D8C"/>
    <w:rsid w:val="4C952237"/>
    <w:rsid w:val="4CD9D48C"/>
    <w:rsid w:val="4CDA0C86"/>
    <w:rsid w:val="4DFB63A3"/>
    <w:rsid w:val="4E1BFD43"/>
    <w:rsid w:val="4E28AF31"/>
    <w:rsid w:val="4E3647B6"/>
    <w:rsid w:val="4E67318D"/>
    <w:rsid w:val="4EDB0D00"/>
    <w:rsid w:val="4EFAED4A"/>
    <w:rsid w:val="4FCDE7D2"/>
    <w:rsid w:val="4FDBE42F"/>
    <w:rsid w:val="50381B65"/>
    <w:rsid w:val="50765888"/>
    <w:rsid w:val="50A3E8BA"/>
    <w:rsid w:val="512870AB"/>
    <w:rsid w:val="51A80D4A"/>
    <w:rsid w:val="527AD3C8"/>
    <w:rsid w:val="52FE0362"/>
    <w:rsid w:val="52FF91BE"/>
    <w:rsid w:val="53241C6D"/>
    <w:rsid w:val="53AA5A83"/>
    <w:rsid w:val="53B1338F"/>
    <w:rsid w:val="5411BA40"/>
    <w:rsid w:val="5432AC34"/>
    <w:rsid w:val="54464787"/>
    <w:rsid w:val="546171C0"/>
    <w:rsid w:val="5468F301"/>
    <w:rsid w:val="546CB992"/>
    <w:rsid w:val="5538C819"/>
    <w:rsid w:val="55525911"/>
    <w:rsid w:val="55624F3B"/>
    <w:rsid w:val="55C097EC"/>
    <w:rsid w:val="55F55314"/>
    <w:rsid w:val="56054AF9"/>
    <w:rsid w:val="560F4487"/>
    <w:rsid w:val="5615E90B"/>
    <w:rsid w:val="56B79B1C"/>
    <w:rsid w:val="56CC5EA6"/>
    <w:rsid w:val="57034F4F"/>
    <w:rsid w:val="57219E54"/>
    <w:rsid w:val="576F3547"/>
    <w:rsid w:val="58D98A17"/>
    <w:rsid w:val="58F87A50"/>
    <w:rsid w:val="594863ED"/>
    <w:rsid w:val="59B47877"/>
    <w:rsid w:val="59E490F4"/>
    <w:rsid w:val="5A1A2EF5"/>
    <w:rsid w:val="5A3A17B5"/>
    <w:rsid w:val="5A4D01C0"/>
    <w:rsid w:val="5A630FE2"/>
    <w:rsid w:val="5A851F41"/>
    <w:rsid w:val="5A885014"/>
    <w:rsid w:val="5B2A677A"/>
    <w:rsid w:val="5B80B136"/>
    <w:rsid w:val="5BAC1B21"/>
    <w:rsid w:val="5C47EAE8"/>
    <w:rsid w:val="5D6267C0"/>
    <w:rsid w:val="5D706CA6"/>
    <w:rsid w:val="5DADC3F9"/>
    <w:rsid w:val="5DBF7294"/>
    <w:rsid w:val="5E3F88A2"/>
    <w:rsid w:val="5E80237A"/>
    <w:rsid w:val="5E8214BB"/>
    <w:rsid w:val="5ED6B7A0"/>
    <w:rsid w:val="5F0BAD99"/>
    <w:rsid w:val="5F1383CC"/>
    <w:rsid w:val="5F27FD4F"/>
    <w:rsid w:val="5F5F10B4"/>
    <w:rsid w:val="5F8A1527"/>
    <w:rsid w:val="5FF7D90F"/>
    <w:rsid w:val="600A85C9"/>
    <w:rsid w:val="6020C73B"/>
    <w:rsid w:val="602DF274"/>
    <w:rsid w:val="60397E4C"/>
    <w:rsid w:val="60475C2B"/>
    <w:rsid w:val="605AF5B2"/>
    <w:rsid w:val="60F6369C"/>
    <w:rsid w:val="61429D3A"/>
    <w:rsid w:val="621A91A1"/>
    <w:rsid w:val="622CDB90"/>
    <w:rsid w:val="62A6D871"/>
    <w:rsid w:val="630FCCDF"/>
    <w:rsid w:val="63143359"/>
    <w:rsid w:val="6316C951"/>
    <w:rsid w:val="6353911B"/>
    <w:rsid w:val="63889EE8"/>
    <w:rsid w:val="63A88282"/>
    <w:rsid w:val="63CD1FD6"/>
    <w:rsid w:val="6439D470"/>
    <w:rsid w:val="64646A26"/>
    <w:rsid w:val="649CCD1F"/>
    <w:rsid w:val="649E3F19"/>
    <w:rsid w:val="64CDF893"/>
    <w:rsid w:val="6519F987"/>
    <w:rsid w:val="655748C1"/>
    <w:rsid w:val="65A08D1C"/>
    <w:rsid w:val="66001CB1"/>
    <w:rsid w:val="66177917"/>
    <w:rsid w:val="665B20BD"/>
    <w:rsid w:val="665D9AD3"/>
    <w:rsid w:val="66EAC2EE"/>
    <w:rsid w:val="67197160"/>
    <w:rsid w:val="677DD67B"/>
    <w:rsid w:val="67CEA7E0"/>
    <w:rsid w:val="6838DE6F"/>
    <w:rsid w:val="684D7D17"/>
    <w:rsid w:val="6871BE6C"/>
    <w:rsid w:val="687F24CE"/>
    <w:rsid w:val="68809B52"/>
    <w:rsid w:val="68BF1092"/>
    <w:rsid w:val="694E98EA"/>
    <w:rsid w:val="69806B98"/>
    <w:rsid w:val="6A3E482D"/>
    <w:rsid w:val="6A630C9E"/>
    <w:rsid w:val="6AAFF4FB"/>
    <w:rsid w:val="6B50F080"/>
    <w:rsid w:val="6BB83C14"/>
    <w:rsid w:val="6BF99916"/>
    <w:rsid w:val="6C267F0C"/>
    <w:rsid w:val="6C63FDFD"/>
    <w:rsid w:val="6CA5C623"/>
    <w:rsid w:val="6D42D955"/>
    <w:rsid w:val="6DCE5B16"/>
    <w:rsid w:val="6DD54C15"/>
    <w:rsid w:val="6DDA375E"/>
    <w:rsid w:val="6DE47E26"/>
    <w:rsid w:val="6E4A3D6F"/>
    <w:rsid w:val="6E58BE72"/>
    <w:rsid w:val="6EC7B706"/>
    <w:rsid w:val="6EF48D70"/>
    <w:rsid w:val="6F58A404"/>
    <w:rsid w:val="6F8ADDC4"/>
    <w:rsid w:val="6FBBA22C"/>
    <w:rsid w:val="6FDB334B"/>
    <w:rsid w:val="6FE501F2"/>
    <w:rsid w:val="6FEC6D10"/>
    <w:rsid w:val="70009AC1"/>
    <w:rsid w:val="7000BCC0"/>
    <w:rsid w:val="702749A6"/>
    <w:rsid w:val="706B6298"/>
    <w:rsid w:val="70D51648"/>
    <w:rsid w:val="711314D2"/>
    <w:rsid w:val="7141B6B4"/>
    <w:rsid w:val="71DEB6DA"/>
    <w:rsid w:val="72021EC5"/>
    <w:rsid w:val="721D1C34"/>
    <w:rsid w:val="72350B92"/>
    <w:rsid w:val="724446D0"/>
    <w:rsid w:val="7251773C"/>
    <w:rsid w:val="72CF3C67"/>
    <w:rsid w:val="735D66F8"/>
    <w:rsid w:val="735EEA68"/>
    <w:rsid w:val="73EAEEA6"/>
    <w:rsid w:val="741B24D1"/>
    <w:rsid w:val="7433BDA1"/>
    <w:rsid w:val="744154CD"/>
    <w:rsid w:val="74439269"/>
    <w:rsid w:val="74960993"/>
    <w:rsid w:val="74DDD864"/>
    <w:rsid w:val="74FFF32E"/>
    <w:rsid w:val="7544BFE6"/>
    <w:rsid w:val="75891BEC"/>
    <w:rsid w:val="75F55818"/>
    <w:rsid w:val="76238759"/>
    <w:rsid w:val="7653F2B8"/>
    <w:rsid w:val="766EBA0D"/>
    <w:rsid w:val="7684F410"/>
    <w:rsid w:val="769680E9"/>
    <w:rsid w:val="7722E07E"/>
    <w:rsid w:val="773543D5"/>
    <w:rsid w:val="77525272"/>
    <w:rsid w:val="777EEACF"/>
    <w:rsid w:val="77F9FC7B"/>
    <w:rsid w:val="7849EA70"/>
    <w:rsid w:val="787463C9"/>
    <w:rsid w:val="787E48FE"/>
    <w:rsid w:val="79E5BAD1"/>
    <w:rsid w:val="7A6B4293"/>
    <w:rsid w:val="7A8D9307"/>
    <w:rsid w:val="7B4D5825"/>
    <w:rsid w:val="7B6F06A4"/>
    <w:rsid w:val="7B85664B"/>
    <w:rsid w:val="7C017920"/>
    <w:rsid w:val="7C4FC75D"/>
    <w:rsid w:val="7C6A4114"/>
    <w:rsid w:val="7C7BA0E1"/>
    <w:rsid w:val="7C9BF9DE"/>
    <w:rsid w:val="7D1A5A59"/>
    <w:rsid w:val="7D62F83F"/>
    <w:rsid w:val="7D8C983C"/>
    <w:rsid w:val="7DB33A89"/>
    <w:rsid w:val="7DDD4691"/>
    <w:rsid w:val="7E47D025"/>
    <w:rsid w:val="7E4D0ED4"/>
    <w:rsid w:val="7E66A74F"/>
    <w:rsid w:val="7E92DE4B"/>
    <w:rsid w:val="7EA0E5DC"/>
    <w:rsid w:val="7ECF8F13"/>
    <w:rsid w:val="7EFEC8A0"/>
    <w:rsid w:val="7F52E347"/>
    <w:rsid w:val="7F6785BC"/>
    <w:rsid w:val="7F7AB99A"/>
    <w:rsid w:val="7F7F479F"/>
    <w:rsid w:val="7F85B03D"/>
    <w:rsid w:val="7F9B5813"/>
    <w:rsid w:val="7FB3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84B46"/>
  <w15:chartTrackingRefBased/>
  <w15:docId w15:val="{40CDA888-02E1-4BAB-9B3F-B98DA1D5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2CB"/>
    <w:rPr>
      <w:rFonts w:eastAsia="Times New Roman"/>
      <w:sz w:val="24"/>
      <w:szCs w:val="24"/>
    </w:rPr>
  </w:style>
  <w:style w:type="paragraph" w:styleId="Heading1">
    <w:name w:val="heading 1"/>
    <w:basedOn w:val="Normal"/>
    <w:next w:val="Normal"/>
    <w:link w:val="Heading1Char"/>
    <w:qFormat/>
    <w:rsid w:val="003666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3666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66692"/>
    <w:rPr>
      <w:rFonts w:asciiTheme="majorHAnsi" w:eastAsiaTheme="majorEastAsia" w:hAnsiTheme="majorHAnsi" w:cstheme="majorBidi"/>
      <w:color w:val="2F5496" w:themeColor="accent1" w:themeShade="BF"/>
      <w:sz w:val="26"/>
      <w:szCs w:val="26"/>
    </w:rPr>
  </w:style>
  <w:style w:type="character" w:customStyle="1" w:styleId="KathrynKantorski">
    <w:name w:val="Kathryn Kantorski"/>
    <w:semiHidden/>
    <w:rsid w:val="00366692"/>
    <w:rPr>
      <w:rFonts w:ascii="Arial" w:hAnsi="Arial" w:cs="Arial"/>
      <w:color w:val="auto"/>
      <w:sz w:val="20"/>
      <w:szCs w:val="20"/>
    </w:rPr>
  </w:style>
  <w:style w:type="paragraph" w:customStyle="1" w:styleId="StyleHeading1Centered">
    <w:name w:val="Style Heading 1 + Centered"/>
    <w:basedOn w:val="Heading1"/>
    <w:qFormat/>
    <w:rsid w:val="00366692"/>
    <w:pPr>
      <w:jc w:val="center"/>
    </w:pPr>
    <w:rPr>
      <w:rFonts w:eastAsia="Times New Roman" w:cs="Times New Roman"/>
      <w:szCs w:val="20"/>
    </w:rPr>
  </w:style>
  <w:style w:type="character" w:customStyle="1" w:styleId="Heading1Char">
    <w:name w:val="Heading 1 Char"/>
    <w:basedOn w:val="DefaultParagraphFont"/>
    <w:link w:val="Heading1"/>
    <w:rsid w:val="0036669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366692"/>
    <w:pPr>
      <w:spacing w:after="100" w:line="276" w:lineRule="auto"/>
    </w:pPr>
    <w:rPr>
      <w:rFonts w:eastAsiaTheme="minorEastAsia"/>
      <w:szCs w:val="22"/>
      <w:lang w:eastAsia="ja-JP"/>
    </w:rPr>
  </w:style>
  <w:style w:type="paragraph" w:styleId="Header">
    <w:name w:val="header"/>
    <w:basedOn w:val="Normal"/>
    <w:link w:val="HeaderChar"/>
    <w:rsid w:val="00366692"/>
    <w:pPr>
      <w:tabs>
        <w:tab w:val="center" w:pos="4320"/>
        <w:tab w:val="right" w:pos="8640"/>
      </w:tabs>
    </w:pPr>
  </w:style>
  <w:style w:type="character" w:customStyle="1" w:styleId="HeaderChar">
    <w:name w:val="Header Char"/>
    <w:basedOn w:val="DefaultParagraphFont"/>
    <w:link w:val="Header"/>
    <w:rsid w:val="00366692"/>
    <w:rPr>
      <w:rFonts w:ascii="Times New Roman" w:eastAsia="Times New Roman" w:hAnsi="Times New Roman" w:cs="Times New Roman"/>
      <w:sz w:val="24"/>
      <w:szCs w:val="24"/>
    </w:rPr>
  </w:style>
  <w:style w:type="paragraph" w:styleId="Footer">
    <w:name w:val="footer"/>
    <w:basedOn w:val="Normal"/>
    <w:link w:val="FooterChar"/>
    <w:uiPriority w:val="99"/>
    <w:rsid w:val="00366692"/>
    <w:pPr>
      <w:tabs>
        <w:tab w:val="center" w:pos="4320"/>
        <w:tab w:val="right" w:pos="8640"/>
      </w:tabs>
    </w:pPr>
  </w:style>
  <w:style w:type="character" w:customStyle="1" w:styleId="FooterChar">
    <w:name w:val="Footer Char"/>
    <w:basedOn w:val="DefaultParagraphFont"/>
    <w:link w:val="Footer"/>
    <w:uiPriority w:val="99"/>
    <w:rsid w:val="00366692"/>
    <w:rPr>
      <w:rFonts w:ascii="Times New Roman" w:eastAsia="Times New Roman" w:hAnsi="Times New Roman" w:cs="Times New Roman"/>
      <w:sz w:val="24"/>
      <w:szCs w:val="24"/>
    </w:rPr>
  </w:style>
  <w:style w:type="character" w:styleId="PageNumber">
    <w:name w:val="page number"/>
    <w:basedOn w:val="DefaultParagraphFont"/>
    <w:rsid w:val="00366692"/>
  </w:style>
  <w:style w:type="paragraph" w:styleId="BodyTextIndent">
    <w:name w:val="Body Text Indent"/>
    <w:basedOn w:val="Normal"/>
    <w:link w:val="BodyTextIndentChar"/>
    <w:rsid w:val="00366692"/>
    <w:pPr>
      <w:spacing w:after="120"/>
      <w:ind w:left="360"/>
    </w:pPr>
  </w:style>
  <w:style w:type="character" w:customStyle="1" w:styleId="BodyTextIndentChar">
    <w:name w:val="Body Text Indent Char"/>
    <w:basedOn w:val="DefaultParagraphFont"/>
    <w:link w:val="BodyTextIndent"/>
    <w:rsid w:val="00366692"/>
    <w:rPr>
      <w:rFonts w:ascii="Times New Roman" w:eastAsia="Times New Roman" w:hAnsi="Times New Roman" w:cs="Times New Roman"/>
      <w:sz w:val="24"/>
      <w:szCs w:val="24"/>
    </w:rPr>
  </w:style>
  <w:style w:type="paragraph" w:styleId="Date">
    <w:name w:val="Date"/>
    <w:basedOn w:val="Normal"/>
    <w:next w:val="Normal"/>
    <w:link w:val="DateChar"/>
    <w:rsid w:val="00366692"/>
  </w:style>
  <w:style w:type="character" w:customStyle="1" w:styleId="DateChar">
    <w:name w:val="Date Char"/>
    <w:link w:val="Date"/>
    <w:rsid w:val="00366692"/>
    <w:rPr>
      <w:rFonts w:ascii="Times New Roman" w:eastAsia="Times New Roman" w:hAnsi="Times New Roman" w:cs="Times New Roman"/>
      <w:sz w:val="24"/>
      <w:szCs w:val="20"/>
    </w:rPr>
  </w:style>
  <w:style w:type="paragraph" w:styleId="BodyText3">
    <w:name w:val="Body Text 3"/>
    <w:basedOn w:val="Normal"/>
    <w:link w:val="BodyText3Char"/>
    <w:rsid w:val="00366692"/>
    <w:pPr>
      <w:spacing w:after="120"/>
    </w:pPr>
    <w:rPr>
      <w:sz w:val="16"/>
      <w:szCs w:val="16"/>
    </w:rPr>
  </w:style>
  <w:style w:type="character" w:customStyle="1" w:styleId="BodyText3Char">
    <w:name w:val="Body Text 3 Char"/>
    <w:basedOn w:val="DefaultParagraphFont"/>
    <w:link w:val="BodyText3"/>
    <w:rsid w:val="00366692"/>
    <w:rPr>
      <w:rFonts w:ascii="Times New Roman" w:eastAsia="Times New Roman" w:hAnsi="Times New Roman" w:cs="Times New Roman"/>
      <w:sz w:val="16"/>
      <w:szCs w:val="16"/>
    </w:rPr>
  </w:style>
  <w:style w:type="paragraph" w:styleId="BodyTextIndent2">
    <w:name w:val="Body Text Indent 2"/>
    <w:basedOn w:val="Normal"/>
    <w:link w:val="BodyTextIndent2Char"/>
    <w:rsid w:val="00366692"/>
    <w:pPr>
      <w:overflowPunct w:val="0"/>
      <w:autoSpaceDE w:val="0"/>
      <w:autoSpaceDN w:val="0"/>
      <w:adjustRightInd w:val="0"/>
      <w:ind w:left="360"/>
      <w:jc w:val="both"/>
      <w:textAlignment w:val="baseline"/>
    </w:pPr>
    <w:rPr>
      <w:rFonts w:ascii="Arial" w:hAnsi="Arial"/>
    </w:rPr>
  </w:style>
  <w:style w:type="character" w:customStyle="1" w:styleId="BodyTextIndent2Char">
    <w:name w:val="Body Text Indent 2 Char"/>
    <w:basedOn w:val="DefaultParagraphFont"/>
    <w:link w:val="BodyTextIndent2"/>
    <w:rsid w:val="00366692"/>
    <w:rPr>
      <w:rFonts w:ascii="Arial" w:eastAsia="Times New Roman" w:hAnsi="Arial" w:cs="Times New Roman"/>
      <w:szCs w:val="24"/>
    </w:rPr>
  </w:style>
  <w:style w:type="character" w:styleId="Hyperlink">
    <w:name w:val="Hyperlink"/>
    <w:rsid w:val="00366692"/>
    <w:rPr>
      <w:color w:val="0000FF"/>
      <w:u w:val="single"/>
    </w:rPr>
  </w:style>
  <w:style w:type="character" w:styleId="Emphasis">
    <w:name w:val="Emphasis"/>
    <w:qFormat/>
    <w:rsid w:val="00366692"/>
    <w:rPr>
      <w:i/>
      <w:iCs/>
    </w:rPr>
  </w:style>
  <w:style w:type="paragraph" w:styleId="BalloonText">
    <w:name w:val="Balloon Text"/>
    <w:basedOn w:val="Normal"/>
    <w:link w:val="BalloonTextChar"/>
    <w:rsid w:val="00366692"/>
    <w:rPr>
      <w:rFonts w:ascii="Tahoma" w:hAnsi="Tahoma" w:cs="Tahoma"/>
      <w:sz w:val="16"/>
      <w:szCs w:val="16"/>
    </w:rPr>
  </w:style>
  <w:style w:type="character" w:customStyle="1" w:styleId="BalloonTextChar">
    <w:name w:val="Balloon Text Char"/>
    <w:basedOn w:val="DefaultParagraphFont"/>
    <w:link w:val="BalloonText"/>
    <w:rsid w:val="00366692"/>
    <w:rPr>
      <w:rFonts w:ascii="Tahoma" w:eastAsia="Times New Roman" w:hAnsi="Tahoma" w:cs="Tahoma"/>
      <w:sz w:val="16"/>
      <w:szCs w:val="16"/>
    </w:rPr>
  </w:style>
  <w:style w:type="paragraph" w:styleId="ListParagraph">
    <w:name w:val="List Paragraph"/>
    <w:basedOn w:val="Normal"/>
    <w:uiPriority w:val="34"/>
    <w:qFormat/>
    <w:rsid w:val="00366692"/>
    <w:pPr>
      <w:ind w:left="720"/>
      <w:contextualSpacing/>
    </w:pPr>
  </w:style>
  <w:style w:type="paragraph" w:styleId="NoSpacing">
    <w:name w:val="No Spacing"/>
    <w:uiPriority w:val="1"/>
    <w:qFormat/>
    <w:rsid w:val="000000F8"/>
    <w:rPr>
      <w:rFonts w:eastAsia="Times New Roman"/>
      <w:sz w:val="24"/>
      <w:szCs w:val="24"/>
    </w:rPr>
  </w:style>
  <w:style w:type="table" w:styleId="TableGrid">
    <w:name w:val="Table Grid"/>
    <w:basedOn w:val="TableNormal"/>
    <w:uiPriority w:val="39"/>
    <w:rsid w:val="000000F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6219"/>
    <w:rPr>
      <w:sz w:val="16"/>
      <w:szCs w:val="16"/>
    </w:rPr>
  </w:style>
  <w:style w:type="paragraph" w:styleId="CommentText">
    <w:name w:val="annotation text"/>
    <w:basedOn w:val="Normal"/>
    <w:link w:val="CommentTextChar"/>
    <w:unhideWhenUsed/>
    <w:rsid w:val="005B6219"/>
    <w:rPr>
      <w:sz w:val="20"/>
      <w:szCs w:val="20"/>
    </w:rPr>
  </w:style>
  <w:style w:type="character" w:customStyle="1" w:styleId="CommentTextChar">
    <w:name w:val="Comment Text Char"/>
    <w:basedOn w:val="DefaultParagraphFont"/>
    <w:link w:val="CommentText"/>
    <w:rsid w:val="005B6219"/>
    <w:rPr>
      <w:rFonts w:eastAsia="Times New Roman"/>
    </w:rPr>
  </w:style>
  <w:style w:type="paragraph" w:styleId="CommentSubject">
    <w:name w:val="annotation subject"/>
    <w:basedOn w:val="CommentText"/>
    <w:next w:val="CommentText"/>
    <w:link w:val="CommentSubjectChar"/>
    <w:semiHidden/>
    <w:unhideWhenUsed/>
    <w:rsid w:val="005B6219"/>
    <w:rPr>
      <w:b/>
      <w:bCs/>
    </w:rPr>
  </w:style>
  <w:style w:type="character" w:customStyle="1" w:styleId="CommentSubjectChar">
    <w:name w:val="Comment Subject Char"/>
    <w:basedOn w:val="CommentTextChar"/>
    <w:link w:val="CommentSubject"/>
    <w:semiHidden/>
    <w:rsid w:val="005B6219"/>
    <w:rPr>
      <w:rFonts w:eastAsia="Times New Roman"/>
      <w:b/>
      <w:bCs/>
    </w:rPr>
  </w:style>
  <w:style w:type="paragraph" w:styleId="Revision">
    <w:name w:val="Revision"/>
    <w:hidden/>
    <w:uiPriority w:val="99"/>
    <w:semiHidden/>
    <w:rsid w:val="00EF49A1"/>
    <w:rPr>
      <w:rFonts w:eastAsia="Times New Roman"/>
      <w:sz w:val="24"/>
      <w:szCs w:val="24"/>
    </w:rPr>
  </w:style>
  <w:style w:type="character" w:customStyle="1" w:styleId="ui-provider">
    <w:name w:val="ui-provider"/>
    <w:basedOn w:val="DefaultParagraphFont"/>
    <w:rsid w:val="00680F90"/>
  </w:style>
  <w:style w:type="paragraph" w:customStyle="1" w:styleId="paragraph">
    <w:name w:val="paragraph"/>
    <w:basedOn w:val="Normal"/>
    <w:rsid w:val="002B644C"/>
    <w:pPr>
      <w:spacing w:before="100" w:beforeAutospacing="1" w:after="100" w:afterAutospacing="1"/>
    </w:pPr>
  </w:style>
  <w:style w:type="character" w:customStyle="1" w:styleId="normaltextrun">
    <w:name w:val="normaltextrun"/>
    <w:basedOn w:val="DefaultParagraphFont"/>
    <w:rsid w:val="002B644C"/>
  </w:style>
  <w:style w:type="character" w:customStyle="1" w:styleId="eop">
    <w:name w:val="eop"/>
    <w:basedOn w:val="DefaultParagraphFont"/>
    <w:rsid w:val="002B644C"/>
  </w:style>
  <w:style w:type="character" w:styleId="UnresolvedMention">
    <w:name w:val="Unresolved Mention"/>
    <w:basedOn w:val="DefaultParagraphFont"/>
    <w:uiPriority w:val="99"/>
    <w:semiHidden/>
    <w:unhideWhenUsed/>
    <w:rsid w:val="003E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3316">
      <w:bodyDiv w:val="1"/>
      <w:marLeft w:val="0"/>
      <w:marRight w:val="0"/>
      <w:marTop w:val="0"/>
      <w:marBottom w:val="0"/>
      <w:divBdr>
        <w:top w:val="none" w:sz="0" w:space="0" w:color="auto"/>
        <w:left w:val="none" w:sz="0" w:space="0" w:color="auto"/>
        <w:bottom w:val="none" w:sz="0" w:space="0" w:color="auto"/>
        <w:right w:val="none" w:sz="0" w:space="0" w:color="auto"/>
      </w:divBdr>
    </w:div>
    <w:div w:id="492641465">
      <w:bodyDiv w:val="1"/>
      <w:marLeft w:val="0"/>
      <w:marRight w:val="0"/>
      <w:marTop w:val="0"/>
      <w:marBottom w:val="0"/>
      <w:divBdr>
        <w:top w:val="none" w:sz="0" w:space="0" w:color="auto"/>
        <w:left w:val="none" w:sz="0" w:space="0" w:color="auto"/>
        <w:bottom w:val="none" w:sz="0" w:space="0" w:color="auto"/>
        <w:right w:val="none" w:sz="0" w:space="0" w:color="auto"/>
      </w:divBdr>
    </w:div>
    <w:div w:id="579213401">
      <w:bodyDiv w:val="1"/>
      <w:marLeft w:val="0"/>
      <w:marRight w:val="0"/>
      <w:marTop w:val="0"/>
      <w:marBottom w:val="0"/>
      <w:divBdr>
        <w:top w:val="none" w:sz="0" w:space="0" w:color="auto"/>
        <w:left w:val="none" w:sz="0" w:space="0" w:color="auto"/>
        <w:bottom w:val="none" w:sz="0" w:space="0" w:color="auto"/>
        <w:right w:val="none" w:sz="0" w:space="0" w:color="auto"/>
      </w:divBdr>
    </w:div>
    <w:div w:id="831409499">
      <w:bodyDiv w:val="1"/>
      <w:marLeft w:val="0"/>
      <w:marRight w:val="0"/>
      <w:marTop w:val="0"/>
      <w:marBottom w:val="0"/>
      <w:divBdr>
        <w:top w:val="none" w:sz="0" w:space="0" w:color="auto"/>
        <w:left w:val="none" w:sz="0" w:space="0" w:color="auto"/>
        <w:bottom w:val="none" w:sz="0" w:space="0" w:color="auto"/>
        <w:right w:val="none" w:sz="0" w:space="0" w:color="auto"/>
      </w:divBdr>
      <w:divsChild>
        <w:div w:id="20981821">
          <w:marLeft w:val="1166"/>
          <w:marRight w:val="0"/>
          <w:marTop w:val="0"/>
          <w:marBottom w:val="0"/>
          <w:divBdr>
            <w:top w:val="none" w:sz="0" w:space="0" w:color="auto"/>
            <w:left w:val="none" w:sz="0" w:space="0" w:color="auto"/>
            <w:bottom w:val="none" w:sz="0" w:space="0" w:color="auto"/>
            <w:right w:val="none" w:sz="0" w:space="0" w:color="auto"/>
          </w:divBdr>
        </w:div>
        <w:div w:id="166605412">
          <w:marLeft w:val="547"/>
          <w:marRight w:val="0"/>
          <w:marTop w:val="0"/>
          <w:marBottom w:val="0"/>
          <w:divBdr>
            <w:top w:val="none" w:sz="0" w:space="0" w:color="auto"/>
            <w:left w:val="none" w:sz="0" w:space="0" w:color="auto"/>
            <w:bottom w:val="none" w:sz="0" w:space="0" w:color="auto"/>
            <w:right w:val="none" w:sz="0" w:space="0" w:color="auto"/>
          </w:divBdr>
        </w:div>
        <w:div w:id="179126194">
          <w:marLeft w:val="547"/>
          <w:marRight w:val="0"/>
          <w:marTop w:val="0"/>
          <w:marBottom w:val="0"/>
          <w:divBdr>
            <w:top w:val="none" w:sz="0" w:space="0" w:color="auto"/>
            <w:left w:val="none" w:sz="0" w:space="0" w:color="auto"/>
            <w:bottom w:val="none" w:sz="0" w:space="0" w:color="auto"/>
            <w:right w:val="none" w:sz="0" w:space="0" w:color="auto"/>
          </w:divBdr>
        </w:div>
        <w:div w:id="756484278">
          <w:marLeft w:val="1166"/>
          <w:marRight w:val="0"/>
          <w:marTop w:val="0"/>
          <w:marBottom w:val="0"/>
          <w:divBdr>
            <w:top w:val="none" w:sz="0" w:space="0" w:color="auto"/>
            <w:left w:val="none" w:sz="0" w:space="0" w:color="auto"/>
            <w:bottom w:val="none" w:sz="0" w:space="0" w:color="auto"/>
            <w:right w:val="none" w:sz="0" w:space="0" w:color="auto"/>
          </w:divBdr>
        </w:div>
        <w:div w:id="896745603">
          <w:marLeft w:val="1166"/>
          <w:marRight w:val="0"/>
          <w:marTop w:val="0"/>
          <w:marBottom w:val="0"/>
          <w:divBdr>
            <w:top w:val="none" w:sz="0" w:space="0" w:color="auto"/>
            <w:left w:val="none" w:sz="0" w:space="0" w:color="auto"/>
            <w:bottom w:val="none" w:sz="0" w:space="0" w:color="auto"/>
            <w:right w:val="none" w:sz="0" w:space="0" w:color="auto"/>
          </w:divBdr>
        </w:div>
        <w:div w:id="1162162115">
          <w:marLeft w:val="1166"/>
          <w:marRight w:val="0"/>
          <w:marTop w:val="0"/>
          <w:marBottom w:val="0"/>
          <w:divBdr>
            <w:top w:val="none" w:sz="0" w:space="0" w:color="auto"/>
            <w:left w:val="none" w:sz="0" w:space="0" w:color="auto"/>
            <w:bottom w:val="none" w:sz="0" w:space="0" w:color="auto"/>
            <w:right w:val="none" w:sz="0" w:space="0" w:color="auto"/>
          </w:divBdr>
        </w:div>
        <w:div w:id="1183737746">
          <w:marLeft w:val="1166"/>
          <w:marRight w:val="0"/>
          <w:marTop w:val="0"/>
          <w:marBottom w:val="0"/>
          <w:divBdr>
            <w:top w:val="none" w:sz="0" w:space="0" w:color="auto"/>
            <w:left w:val="none" w:sz="0" w:space="0" w:color="auto"/>
            <w:bottom w:val="none" w:sz="0" w:space="0" w:color="auto"/>
            <w:right w:val="none" w:sz="0" w:space="0" w:color="auto"/>
          </w:divBdr>
        </w:div>
        <w:div w:id="1488789259">
          <w:marLeft w:val="547"/>
          <w:marRight w:val="0"/>
          <w:marTop w:val="0"/>
          <w:marBottom w:val="0"/>
          <w:divBdr>
            <w:top w:val="none" w:sz="0" w:space="0" w:color="auto"/>
            <w:left w:val="none" w:sz="0" w:space="0" w:color="auto"/>
            <w:bottom w:val="none" w:sz="0" w:space="0" w:color="auto"/>
            <w:right w:val="none" w:sz="0" w:space="0" w:color="auto"/>
          </w:divBdr>
        </w:div>
        <w:div w:id="1601791945">
          <w:marLeft w:val="1166"/>
          <w:marRight w:val="0"/>
          <w:marTop w:val="0"/>
          <w:marBottom w:val="0"/>
          <w:divBdr>
            <w:top w:val="none" w:sz="0" w:space="0" w:color="auto"/>
            <w:left w:val="none" w:sz="0" w:space="0" w:color="auto"/>
            <w:bottom w:val="none" w:sz="0" w:space="0" w:color="auto"/>
            <w:right w:val="none" w:sz="0" w:space="0" w:color="auto"/>
          </w:divBdr>
        </w:div>
        <w:div w:id="1647852559">
          <w:marLeft w:val="1166"/>
          <w:marRight w:val="0"/>
          <w:marTop w:val="0"/>
          <w:marBottom w:val="0"/>
          <w:divBdr>
            <w:top w:val="none" w:sz="0" w:space="0" w:color="auto"/>
            <w:left w:val="none" w:sz="0" w:space="0" w:color="auto"/>
            <w:bottom w:val="none" w:sz="0" w:space="0" w:color="auto"/>
            <w:right w:val="none" w:sz="0" w:space="0" w:color="auto"/>
          </w:divBdr>
        </w:div>
        <w:div w:id="1806773463">
          <w:marLeft w:val="547"/>
          <w:marRight w:val="0"/>
          <w:marTop w:val="0"/>
          <w:marBottom w:val="0"/>
          <w:divBdr>
            <w:top w:val="none" w:sz="0" w:space="0" w:color="auto"/>
            <w:left w:val="none" w:sz="0" w:space="0" w:color="auto"/>
            <w:bottom w:val="none" w:sz="0" w:space="0" w:color="auto"/>
            <w:right w:val="none" w:sz="0" w:space="0" w:color="auto"/>
          </w:divBdr>
        </w:div>
        <w:div w:id="1955214030">
          <w:marLeft w:val="1166"/>
          <w:marRight w:val="0"/>
          <w:marTop w:val="0"/>
          <w:marBottom w:val="0"/>
          <w:divBdr>
            <w:top w:val="none" w:sz="0" w:space="0" w:color="auto"/>
            <w:left w:val="none" w:sz="0" w:space="0" w:color="auto"/>
            <w:bottom w:val="none" w:sz="0" w:space="0" w:color="auto"/>
            <w:right w:val="none" w:sz="0" w:space="0" w:color="auto"/>
          </w:divBdr>
        </w:div>
        <w:div w:id="1972130367">
          <w:marLeft w:val="547"/>
          <w:marRight w:val="0"/>
          <w:marTop w:val="0"/>
          <w:marBottom w:val="0"/>
          <w:divBdr>
            <w:top w:val="none" w:sz="0" w:space="0" w:color="auto"/>
            <w:left w:val="none" w:sz="0" w:space="0" w:color="auto"/>
            <w:bottom w:val="none" w:sz="0" w:space="0" w:color="auto"/>
            <w:right w:val="none" w:sz="0" w:space="0" w:color="auto"/>
          </w:divBdr>
        </w:div>
        <w:div w:id="1985894624">
          <w:marLeft w:val="1166"/>
          <w:marRight w:val="0"/>
          <w:marTop w:val="0"/>
          <w:marBottom w:val="0"/>
          <w:divBdr>
            <w:top w:val="none" w:sz="0" w:space="0" w:color="auto"/>
            <w:left w:val="none" w:sz="0" w:space="0" w:color="auto"/>
            <w:bottom w:val="none" w:sz="0" w:space="0" w:color="auto"/>
            <w:right w:val="none" w:sz="0" w:space="0" w:color="auto"/>
          </w:divBdr>
        </w:div>
        <w:div w:id="2065178201">
          <w:marLeft w:val="547"/>
          <w:marRight w:val="0"/>
          <w:marTop w:val="0"/>
          <w:marBottom w:val="0"/>
          <w:divBdr>
            <w:top w:val="none" w:sz="0" w:space="0" w:color="auto"/>
            <w:left w:val="none" w:sz="0" w:space="0" w:color="auto"/>
            <w:bottom w:val="none" w:sz="0" w:space="0" w:color="auto"/>
            <w:right w:val="none" w:sz="0" w:space="0" w:color="auto"/>
          </w:divBdr>
        </w:div>
      </w:divsChild>
    </w:div>
    <w:div w:id="1394423765">
      <w:bodyDiv w:val="1"/>
      <w:marLeft w:val="0"/>
      <w:marRight w:val="0"/>
      <w:marTop w:val="0"/>
      <w:marBottom w:val="0"/>
      <w:divBdr>
        <w:top w:val="none" w:sz="0" w:space="0" w:color="auto"/>
        <w:left w:val="none" w:sz="0" w:space="0" w:color="auto"/>
        <w:bottom w:val="none" w:sz="0" w:space="0" w:color="auto"/>
        <w:right w:val="none" w:sz="0" w:space="0" w:color="auto"/>
      </w:divBdr>
    </w:div>
    <w:div w:id="1396926925">
      <w:bodyDiv w:val="1"/>
      <w:marLeft w:val="0"/>
      <w:marRight w:val="0"/>
      <w:marTop w:val="0"/>
      <w:marBottom w:val="0"/>
      <w:divBdr>
        <w:top w:val="none" w:sz="0" w:space="0" w:color="auto"/>
        <w:left w:val="none" w:sz="0" w:space="0" w:color="auto"/>
        <w:bottom w:val="none" w:sz="0" w:space="0" w:color="auto"/>
        <w:right w:val="none" w:sz="0" w:space="0" w:color="auto"/>
      </w:divBdr>
    </w:div>
    <w:div w:id="1422485916">
      <w:bodyDiv w:val="1"/>
      <w:marLeft w:val="0"/>
      <w:marRight w:val="0"/>
      <w:marTop w:val="0"/>
      <w:marBottom w:val="0"/>
      <w:divBdr>
        <w:top w:val="none" w:sz="0" w:space="0" w:color="auto"/>
        <w:left w:val="none" w:sz="0" w:space="0" w:color="auto"/>
        <w:bottom w:val="none" w:sz="0" w:space="0" w:color="auto"/>
        <w:right w:val="none" w:sz="0" w:space="0" w:color="auto"/>
      </w:divBdr>
    </w:div>
    <w:div w:id="1483086270">
      <w:bodyDiv w:val="1"/>
      <w:marLeft w:val="0"/>
      <w:marRight w:val="0"/>
      <w:marTop w:val="0"/>
      <w:marBottom w:val="0"/>
      <w:divBdr>
        <w:top w:val="none" w:sz="0" w:space="0" w:color="auto"/>
        <w:left w:val="none" w:sz="0" w:space="0" w:color="auto"/>
        <w:bottom w:val="none" w:sz="0" w:space="0" w:color="auto"/>
        <w:right w:val="none" w:sz="0" w:space="0" w:color="auto"/>
      </w:divBdr>
    </w:div>
    <w:div w:id="15466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fficiencyvermont.com/2023-vermont-energy-burde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B621-C4FC-4386-9D1B-A9632A74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6598</Characters>
  <Application>Microsoft Office Word</Application>
  <DocSecurity>0</DocSecurity>
  <Lines>188</Lines>
  <Paragraphs>90</Paragraphs>
  <ScaleCrop>false</ScaleCrop>
  <HeadingPairs>
    <vt:vector size="2" baseType="variant">
      <vt:variant>
        <vt:lpstr>Title</vt:lpstr>
      </vt:variant>
      <vt:variant>
        <vt:i4>1</vt:i4>
      </vt:variant>
    </vt:vector>
  </HeadingPairs>
  <TitlesOfParts>
    <vt:vector size="1" baseType="lpstr">
      <vt:lpstr/>
    </vt:vector>
  </TitlesOfParts>
  <Company>Vermont Electric Coop</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Laura</dc:creator>
  <cp:keywords/>
  <dc:description/>
  <cp:lastModifiedBy>Kinney, Laura</cp:lastModifiedBy>
  <cp:revision>2</cp:revision>
  <dcterms:created xsi:type="dcterms:W3CDTF">2023-11-30T13:46:00Z</dcterms:created>
  <dcterms:modified xsi:type="dcterms:W3CDTF">2023-11-30T13:46:00Z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db8687d74543d6eaeca39c34929bc1080f44e27bd1a47290f5600804897c1745</vt:lpwstr>
  </property>
</Properties>
</file>